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0"/>
        <w:jc w:val="right"/>
        <w:rPr>
          <w:sz w:val="28"/>
          <w:szCs w:val="28"/>
        </w:rPr>
      </w:pPr>
      <w:bookmarkStart w:id="0" w:name="_Hlk50673122"/>
      <w:bookmarkEnd w:id="0"/>
    </w:p>
    <w:p>
      <w:pPr>
        <w:pStyle w:val="3"/>
        <w:spacing w:line="360" w:lineRule="auto"/>
        <w:rPr>
          <w:color w:val="auto"/>
          <w:spacing w:val="20"/>
          <w:sz w:val="44"/>
          <w:szCs w:val="44"/>
        </w:rPr>
      </w:pPr>
    </w:p>
    <w:p>
      <w:pPr>
        <w:pStyle w:val="3"/>
        <w:tabs>
          <w:tab w:val="left" w:pos="5130"/>
        </w:tabs>
        <w:spacing w:line="360" w:lineRule="auto"/>
        <w:rPr>
          <w:color w:val="auto"/>
          <w:spacing w:val="20"/>
          <w:sz w:val="48"/>
          <w:szCs w:val="48"/>
        </w:rPr>
      </w:pPr>
      <w:r>
        <w:rPr>
          <w:color w:val="auto"/>
          <w:spacing w:val="20"/>
          <w:sz w:val="48"/>
          <w:szCs w:val="48"/>
        </w:rPr>
        <w:tab/>
      </w:r>
    </w:p>
    <w:p>
      <w:pPr>
        <w:jc w:val="center"/>
        <w:rPr>
          <w:sz w:val="52"/>
        </w:rPr>
      </w:pPr>
    </w:p>
    <w:p>
      <w:pPr>
        <w:jc w:val="center"/>
        <w:rPr>
          <w:sz w:val="52"/>
        </w:rPr>
      </w:pPr>
    </w:p>
    <w:p>
      <w:pPr>
        <w:jc w:val="center"/>
        <w:rPr>
          <w:rFonts w:hint="eastAsia"/>
          <w:sz w:val="52"/>
        </w:rPr>
      </w:pPr>
      <w:r>
        <w:rPr>
          <w:rFonts w:hint="eastAsia"/>
          <w:sz w:val="52"/>
        </w:rPr>
        <w:t>中昊晨光化工研究院有限公司</w:t>
      </w:r>
      <w:r>
        <w:rPr>
          <w:sz w:val="52"/>
        </w:rPr>
        <w:t>2</w:t>
      </w:r>
      <w:r>
        <w:rPr>
          <w:rFonts w:hint="eastAsia"/>
          <w:sz w:val="52"/>
        </w:rPr>
        <w:t>500</w:t>
      </w:r>
      <w:r>
        <w:rPr>
          <w:sz w:val="52"/>
        </w:rPr>
        <w:t>吨/年</w:t>
      </w:r>
      <w:r>
        <w:rPr>
          <w:rFonts w:hint="eastAsia"/>
          <w:sz w:val="52"/>
        </w:rPr>
        <w:t>聚偏氟乙烯树脂项目</w:t>
      </w:r>
    </w:p>
    <w:p>
      <w:pPr>
        <w:jc w:val="center"/>
        <w:rPr>
          <w:b/>
          <w:sz w:val="72"/>
        </w:rPr>
      </w:pPr>
      <w:r>
        <w:rPr>
          <w:spacing w:val="-20"/>
          <w:sz w:val="52"/>
        </w:rPr>
        <w:t>竣工环境保护</w:t>
      </w:r>
      <w:r>
        <w:rPr>
          <w:sz w:val="52"/>
        </w:rPr>
        <w:t>验收监测报告</w:t>
      </w: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spacing w:val="24"/>
        </w:rPr>
      </w:pPr>
    </w:p>
    <w:tbl>
      <w:tblPr>
        <w:tblStyle w:val="44"/>
        <w:tblW w:w="7289" w:type="dxa"/>
        <w:tblInd w:w="1623" w:type="dxa"/>
        <w:tblLayout w:type="fixed"/>
        <w:tblCellMar>
          <w:top w:w="0" w:type="dxa"/>
          <w:left w:w="108" w:type="dxa"/>
          <w:bottom w:w="0" w:type="dxa"/>
          <w:right w:w="108" w:type="dxa"/>
        </w:tblCellMar>
      </w:tblPr>
      <w:tblGrid>
        <w:gridCol w:w="1698"/>
        <w:gridCol w:w="5591"/>
      </w:tblGrid>
      <w:tr>
        <w:tblPrEx>
          <w:tblCellMar>
            <w:top w:w="0" w:type="dxa"/>
            <w:left w:w="108" w:type="dxa"/>
            <w:bottom w:w="0" w:type="dxa"/>
            <w:right w:w="108" w:type="dxa"/>
          </w:tblCellMar>
        </w:tblPrEx>
        <w:trPr>
          <w:trHeight w:val="716" w:hRule="atLeast"/>
        </w:trPr>
        <w:tc>
          <w:tcPr>
            <w:tcW w:w="1698" w:type="dxa"/>
          </w:tcPr>
          <w:p>
            <w:pPr>
              <w:spacing w:line="360" w:lineRule="auto"/>
              <w:rPr>
                <w:b/>
                <w:snapToGrid w:val="0"/>
                <w:kern w:val="0"/>
                <w:sz w:val="32"/>
                <w:szCs w:val="32"/>
              </w:rPr>
            </w:pPr>
            <w:r>
              <w:rPr>
                <w:b/>
                <w:snapToGrid w:val="0"/>
                <w:kern w:val="0"/>
                <w:sz w:val="32"/>
                <w:szCs w:val="32"/>
              </w:rPr>
              <w:t>建设单位：</w:t>
            </w:r>
          </w:p>
        </w:tc>
        <w:tc>
          <w:tcPr>
            <w:tcW w:w="5591" w:type="dxa"/>
          </w:tcPr>
          <w:p>
            <w:pPr>
              <w:spacing w:line="360" w:lineRule="auto"/>
              <w:rPr>
                <w:b/>
                <w:sz w:val="32"/>
                <w:szCs w:val="32"/>
              </w:rPr>
            </w:pPr>
            <w:r>
              <w:rPr>
                <w:rFonts w:hint="eastAsia"/>
                <w:b/>
                <w:snapToGrid w:val="0"/>
                <w:kern w:val="0"/>
                <w:sz w:val="32"/>
                <w:szCs w:val="32"/>
              </w:rPr>
              <w:t>中昊晨光化工研究院有限公司</w:t>
            </w:r>
          </w:p>
        </w:tc>
      </w:tr>
    </w:tbl>
    <w:p>
      <w:pPr>
        <w:spacing w:line="360" w:lineRule="auto"/>
        <w:ind w:firstLine="422"/>
        <w:jc w:val="center"/>
        <w:rPr>
          <w:b/>
          <w:spacing w:val="30"/>
          <w:sz w:val="32"/>
          <w:szCs w:val="32"/>
        </w:rPr>
      </w:pPr>
      <w:r>
        <w:rPr>
          <w:b/>
          <w:spacing w:val="30"/>
          <w:sz w:val="32"/>
          <w:szCs w:val="32"/>
        </w:rPr>
        <w:t>202</w:t>
      </w:r>
      <w:r>
        <w:rPr>
          <w:rFonts w:hint="eastAsia"/>
          <w:b/>
          <w:spacing w:val="30"/>
          <w:sz w:val="32"/>
          <w:szCs w:val="32"/>
          <w:lang w:val="en-US" w:eastAsia="zh-CN"/>
        </w:rPr>
        <w:t>2</w:t>
      </w:r>
      <w:r>
        <w:rPr>
          <w:b/>
          <w:spacing w:val="30"/>
          <w:sz w:val="32"/>
          <w:szCs w:val="32"/>
        </w:rPr>
        <w:t>年</w:t>
      </w:r>
      <w:r>
        <w:rPr>
          <w:rFonts w:hint="eastAsia"/>
          <w:b/>
          <w:spacing w:val="30"/>
          <w:sz w:val="32"/>
          <w:szCs w:val="32"/>
          <w:lang w:val="en-US" w:eastAsia="zh-CN"/>
        </w:rPr>
        <w:t>10</w:t>
      </w:r>
      <w:r>
        <w:rPr>
          <w:b/>
          <w:spacing w:val="30"/>
          <w:sz w:val="32"/>
          <w:szCs w:val="32"/>
        </w:rPr>
        <w:t>月</w:t>
      </w:r>
    </w:p>
    <w:p>
      <w:pPr>
        <w:ind w:left="105"/>
        <w:rPr>
          <w:b/>
          <w:spacing w:val="30"/>
          <w:sz w:val="28"/>
          <w:szCs w:val="28"/>
        </w:rPr>
      </w:pPr>
      <w:r>
        <w:rPr>
          <w:b/>
          <w:spacing w:val="30"/>
          <w:sz w:val="28"/>
          <w:szCs w:val="28"/>
        </w:rPr>
        <w:br w:type="page"/>
      </w:r>
    </w:p>
    <w:p>
      <w:pPr>
        <w:pStyle w:val="28"/>
        <w:tabs>
          <w:tab w:val="right" w:leader="dot" w:pos="8890"/>
        </w:tabs>
        <w:spacing w:line="360" w:lineRule="auto"/>
        <w:jc w:val="center"/>
        <w:rPr>
          <w:b/>
          <w:bCs/>
          <w:sz w:val="32"/>
          <w:szCs w:val="32"/>
        </w:rPr>
      </w:pPr>
    </w:p>
    <w:p>
      <w:pPr>
        <w:spacing w:after="0" w:line="480" w:lineRule="auto"/>
        <w:rPr>
          <w:rFonts w:hint="eastAsia" w:ascii="仿宋_GB2312" w:eastAsia="仿宋_GB2312"/>
          <w:b/>
          <w:color w:val="auto"/>
          <w:sz w:val="28"/>
          <w:highlight w:val="none"/>
        </w:rPr>
      </w:pPr>
    </w:p>
    <w:p>
      <w:pPr>
        <w:spacing w:after="0" w:line="480" w:lineRule="auto"/>
        <w:rPr>
          <w:rFonts w:ascii="仿宋_GB2312" w:eastAsia="仿宋_GB2312"/>
          <w:color w:val="auto"/>
          <w:sz w:val="32"/>
          <w:highlight w:val="none"/>
        </w:rPr>
      </w:pPr>
      <w:r>
        <w:rPr>
          <w:rFonts w:hint="eastAsia" w:ascii="仿宋_GB2312" w:eastAsia="仿宋_GB2312"/>
          <w:b/>
          <w:color w:val="auto"/>
          <w:sz w:val="28"/>
          <w:highlight w:val="none"/>
        </w:rPr>
        <w:t>建设单位法人代表</w:t>
      </w:r>
      <w:r>
        <w:rPr>
          <w:rFonts w:ascii="仿宋_GB2312" w:eastAsia="仿宋_GB2312"/>
          <w:b/>
          <w:color w:val="auto"/>
          <w:sz w:val="28"/>
          <w:highlight w:val="none"/>
        </w:rPr>
        <w:t>:</w:t>
      </w:r>
      <w:r>
        <w:rPr>
          <w:rFonts w:ascii="仿宋_GB2312" w:eastAsia="仿宋_GB2312"/>
          <w:color w:val="auto"/>
          <w:sz w:val="28"/>
          <w:highlight w:val="none"/>
        </w:rPr>
        <w:tab/>
      </w:r>
      <w:r>
        <w:rPr>
          <w:rFonts w:hint="eastAsia" w:ascii="仿宋_GB2312" w:eastAsia="仿宋_GB2312"/>
          <w:color w:val="auto"/>
          <w:sz w:val="28"/>
          <w:highlight w:val="none"/>
        </w:rPr>
        <w:t xml:space="preserve">          （签字）</w:t>
      </w:r>
    </w:p>
    <w:p>
      <w:pPr>
        <w:spacing w:after="0" w:line="480" w:lineRule="auto"/>
        <w:rPr>
          <w:rFonts w:ascii="仿宋_GB2312" w:eastAsia="仿宋_GB2312"/>
          <w:color w:val="auto"/>
          <w:sz w:val="28"/>
          <w:highlight w:val="none"/>
        </w:rPr>
      </w:pPr>
      <w:r>
        <w:rPr>
          <w:rFonts w:hint="eastAsia" w:ascii="仿宋_GB2312" w:eastAsia="仿宋_GB2312"/>
          <w:b/>
          <w:color w:val="auto"/>
          <w:sz w:val="28"/>
          <w:highlight w:val="none"/>
        </w:rPr>
        <w:t>编制单位法人代表</w:t>
      </w:r>
      <w:r>
        <w:rPr>
          <w:rFonts w:ascii="仿宋_GB2312" w:eastAsia="仿宋_GB2312"/>
          <w:b/>
          <w:color w:val="auto"/>
          <w:sz w:val="28"/>
          <w:highlight w:val="none"/>
        </w:rPr>
        <w:t>:</w:t>
      </w:r>
      <w:r>
        <w:rPr>
          <w:rFonts w:ascii="仿宋_GB2312" w:eastAsia="仿宋_GB2312"/>
          <w:color w:val="auto"/>
          <w:sz w:val="28"/>
          <w:highlight w:val="none"/>
        </w:rPr>
        <w:tab/>
      </w:r>
      <w:r>
        <w:rPr>
          <w:rFonts w:hint="eastAsia" w:ascii="仿宋_GB2312" w:eastAsia="仿宋_GB2312"/>
          <w:color w:val="auto"/>
          <w:sz w:val="28"/>
          <w:highlight w:val="none"/>
        </w:rPr>
        <w:t xml:space="preserve">          （签字）</w:t>
      </w:r>
    </w:p>
    <w:p>
      <w:pPr>
        <w:spacing w:after="0" w:line="480" w:lineRule="auto"/>
        <w:rPr>
          <w:rFonts w:ascii="仿宋_GB2312" w:eastAsia="仿宋_GB2312"/>
          <w:b/>
          <w:color w:val="auto"/>
          <w:spacing w:val="2"/>
          <w:w w:val="79"/>
          <w:sz w:val="28"/>
          <w:highlight w:val="none"/>
        </w:rPr>
      </w:pPr>
      <w:r>
        <w:rPr>
          <w:rFonts w:hint="eastAsia" w:ascii="仿宋_GB2312" w:eastAsia="仿宋_GB2312"/>
          <w:b/>
          <w:color w:val="auto"/>
          <w:spacing w:val="10"/>
          <w:w w:val="79"/>
          <w:sz w:val="28"/>
          <w:highlight w:val="none"/>
        </w:rPr>
        <w:t>项  目  负  责  人</w:t>
      </w:r>
      <w:r>
        <w:rPr>
          <w:rFonts w:ascii="仿宋_GB2312" w:eastAsia="仿宋_GB2312"/>
          <w:b/>
          <w:color w:val="auto"/>
          <w:spacing w:val="7"/>
          <w:w w:val="79"/>
          <w:sz w:val="28"/>
          <w:highlight w:val="none"/>
        </w:rPr>
        <w:t>:</w:t>
      </w:r>
    </w:p>
    <w:p>
      <w:pPr>
        <w:spacing w:after="0" w:line="480" w:lineRule="auto"/>
        <w:rPr>
          <w:rFonts w:ascii="仿宋_GB2312" w:eastAsia="仿宋_GB2312"/>
          <w:b/>
          <w:color w:val="auto"/>
          <w:w w:val="88"/>
          <w:sz w:val="28"/>
          <w:highlight w:val="none"/>
        </w:rPr>
      </w:pPr>
      <w:r>
        <w:rPr>
          <w:rFonts w:hint="eastAsia" w:ascii="仿宋_GB2312" w:eastAsia="仿宋_GB2312"/>
          <w:b/>
          <w:color w:val="auto"/>
          <w:spacing w:val="2"/>
          <w:w w:val="79"/>
          <w:sz w:val="28"/>
          <w:highlight w:val="none"/>
        </w:rPr>
        <w:t>报  告  编  写  人：</w:t>
      </w:r>
    </w:p>
    <w:p>
      <w:pPr>
        <w:spacing w:line="360" w:lineRule="auto"/>
        <w:rPr>
          <w:rFonts w:ascii="仿宋_GB2312" w:eastAsia="仿宋_GB2312"/>
          <w:b/>
          <w:color w:val="auto"/>
          <w:sz w:val="28"/>
          <w:highlight w:val="none"/>
        </w:rPr>
      </w:pPr>
    </w:p>
    <w:p>
      <w:pPr>
        <w:spacing w:line="360" w:lineRule="auto"/>
        <w:rPr>
          <w:rFonts w:ascii="仿宋_GB2312" w:eastAsia="仿宋_GB2312"/>
          <w:b/>
          <w:color w:val="FF0000"/>
          <w:sz w:val="28"/>
          <w:highlight w:val="none"/>
        </w:rPr>
      </w:pPr>
    </w:p>
    <w:p>
      <w:pPr>
        <w:spacing w:line="360" w:lineRule="auto"/>
        <w:rPr>
          <w:rFonts w:ascii="仿宋_GB2312" w:eastAsia="仿宋_GB2312"/>
          <w:b/>
          <w:color w:val="FF0000"/>
          <w:sz w:val="28"/>
          <w:highlight w:val="none"/>
        </w:rPr>
      </w:pPr>
    </w:p>
    <w:p>
      <w:pPr>
        <w:spacing w:line="360" w:lineRule="auto"/>
        <w:rPr>
          <w:rFonts w:ascii="仿宋_GB2312" w:eastAsia="仿宋_GB2312"/>
          <w:b/>
          <w:color w:val="FF0000"/>
          <w:sz w:val="28"/>
          <w:highlight w:val="none"/>
        </w:rPr>
      </w:pPr>
    </w:p>
    <w:p>
      <w:pPr>
        <w:spacing w:line="360" w:lineRule="auto"/>
        <w:rPr>
          <w:rFonts w:ascii="仿宋_GB2312" w:eastAsia="仿宋_GB2312"/>
          <w:color w:val="FF0000"/>
          <w:sz w:val="28"/>
          <w:highlight w:val="none"/>
        </w:rPr>
      </w:pPr>
    </w:p>
    <w:p>
      <w:pPr>
        <w:spacing w:line="360" w:lineRule="auto"/>
        <w:rPr>
          <w:rFonts w:ascii="仿宋_GB2312" w:eastAsia="仿宋_GB2312"/>
          <w:color w:val="FF0000"/>
          <w:sz w:val="28"/>
          <w:highlight w:val="none"/>
        </w:rPr>
      </w:pPr>
    </w:p>
    <w:p>
      <w:pPr>
        <w:spacing w:line="360" w:lineRule="auto"/>
        <w:rPr>
          <w:rFonts w:ascii="仿宋_GB2312" w:eastAsia="仿宋_GB2312"/>
          <w:color w:val="FF0000"/>
          <w:sz w:val="28"/>
          <w:highlight w:val="none"/>
        </w:rPr>
      </w:pPr>
    </w:p>
    <w:p>
      <w:pPr>
        <w:spacing w:line="360" w:lineRule="auto"/>
        <w:rPr>
          <w:rFonts w:ascii="仿宋_GB2312" w:eastAsia="仿宋_GB2312"/>
          <w:color w:val="FF0000"/>
          <w:sz w:val="28"/>
          <w:highlight w:val="none"/>
        </w:rPr>
      </w:pPr>
    </w:p>
    <w:tbl>
      <w:tblPr>
        <w:tblStyle w:val="4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09"/>
        <w:gridCol w:w="4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4309" w:type="dxa"/>
            <w:tcBorders>
              <w:tl2br w:val="nil"/>
              <w:tr2bl w:val="nil"/>
            </w:tcBorders>
            <w:noWrap w:val="0"/>
            <w:vAlign w:val="top"/>
          </w:tcPr>
          <w:p>
            <w:pPr>
              <w:widowControl/>
              <w:spacing w:after="0" w:line="360" w:lineRule="auto"/>
              <w:jc w:val="both"/>
              <w:textAlignment w:val="auto"/>
              <w:rPr>
                <w:rFonts w:ascii="Times New Roman" w:hAnsi="Times New Roman" w:eastAsia="仿宋_GB2312"/>
                <w:color w:val="auto"/>
                <w:sz w:val="28"/>
                <w:highlight w:val="none"/>
              </w:rPr>
            </w:pPr>
            <w:r>
              <w:rPr>
                <w:rFonts w:ascii="Times New Roman" w:hAnsi="Times New Roman" w:eastAsia="仿宋_GB2312"/>
                <w:color w:val="auto"/>
                <w:sz w:val="28"/>
                <w:highlight w:val="none"/>
              </w:rPr>
              <w:t>建设单位：</w:t>
            </w:r>
            <w:r>
              <w:rPr>
                <w:rFonts w:hint="eastAsia" w:ascii="Times New Roman" w:hAnsi="Times New Roman" w:eastAsia="仿宋_GB2312"/>
                <w:color w:val="auto"/>
                <w:sz w:val="28"/>
                <w:highlight w:val="none"/>
              </w:rPr>
              <w:t>中昊晨光化工研究院有限公司（盖章）</w:t>
            </w:r>
          </w:p>
        </w:tc>
        <w:tc>
          <w:tcPr>
            <w:tcW w:w="4491" w:type="dxa"/>
            <w:tcBorders>
              <w:tl2br w:val="nil"/>
              <w:tr2bl w:val="nil"/>
            </w:tcBorders>
            <w:noWrap w:val="0"/>
            <w:vAlign w:val="top"/>
          </w:tcPr>
          <w:p>
            <w:pPr>
              <w:widowControl/>
              <w:spacing w:after="0" w:line="360" w:lineRule="auto"/>
              <w:jc w:val="both"/>
              <w:textAlignment w:val="auto"/>
              <w:rPr>
                <w:rFonts w:ascii="Times New Roman" w:hAnsi="Times New Roman" w:cs="Times New Roman"/>
                <w:color w:val="auto"/>
                <w:szCs w:val="21"/>
                <w:highlight w:val="none"/>
              </w:rPr>
            </w:pPr>
            <w:r>
              <w:rPr>
                <w:rFonts w:hint="eastAsia" w:ascii="Times New Roman" w:hAnsi="Times New Roman" w:eastAsia="仿宋_GB2312"/>
                <w:color w:val="auto"/>
                <w:sz w:val="28"/>
                <w:highlight w:val="none"/>
              </w:rPr>
              <w:t>编制单位：</w:t>
            </w:r>
            <w:r>
              <w:rPr>
                <w:rFonts w:hint="eastAsia" w:ascii="Times New Roman" w:hAnsi="Times New Roman" w:eastAsia="仿宋_GB2312"/>
                <w:color w:val="auto"/>
                <w:sz w:val="28"/>
                <w:highlight w:val="none"/>
                <w:lang w:eastAsia="zh-CN"/>
              </w:rPr>
              <w:t>四川吉之源企业管理咨询有限公司</w:t>
            </w:r>
            <w:r>
              <w:rPr>
                <w:rFonts w:hint="eastAsia" w:ascii="Times New Roman" w:hAnsi="Times New Roman" w:eastAsia="仿宋_GB2312"/>
                <w:color w:val="auto"/>
                <w:sz w:val="28"/>
                <w:highlight w:val="none"/>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4309" w:type="dxa"/>
            <w:tcBorders>
              <w:tl2br w:val="nil"/>
              <w:tr2bl w:val="nil"/>
            </w:tcBorders>
            <w:noWrap w:val="0"/>
            <w:vAlign w:val="top"/>
          </w:tcPr>
          <w:p>
            <w:pPr>
              <w:widowControl/>
              <w:spacing w:after="0" w:line="360" w:lineRule="auto"/>
              <w:jc w:val="both"/>
              <w:textAlignment w:val="auto"/>
              <w:rPr>
                <w:rFonts w:hint="default" w:ascii="Times New Roman" w:hAnsi="Times New Roman" w:eastAsia="仿宋_GB2312"/>
                <w:color w:val="auto"/>
                <w:sz w:val="28"/>
                <w:highlight w:val="none"/>
                <w:lang w:val="en-US" w:eastAsia="zh-CN"/>
              </w:rPr>
            </w:pPr>
            <w:r>
              <w:rPr>
                <w:rFonts w:ascii="Times New Roman" w:hAnsi="Times New Roman" w:eastAsia="仿宋_GB2312"/>
                <w:color w:val="auto"/>
                <w:sz w:val="28"/>
                <w:highlight w:val="none"/>
              </w:rPr>
              <w:t>电话：</w:t>
            </w:r>
          </w:p>
        </w:tc>
        <w:tc>
          <w:tcPr>
            <w:tcW w:w="4491" w:type="dxa"/>
            <w:tcBorders>
              <w:tl2br w:val="nil"/>
              <w:tr2bl w:val="nil"/>
            </w:tcBorders>
            <w:noWrap w:val="0"/>
            <w:vAlign w:val="top"/>
          </w:tcPr>
          <w:p>
            <w:pPr>
              <w:widowControl/>
              <w:spacing w:after="0" w:line="360" w:lineRule="auto"/>
              <w:jc w:val="both"/>
              <w:textAlignment w:val="auto"/>
              <w:rPr>
                <w:rFonts w:ascii="Times New Roman" w:hAnsi="Times New Roman" w:cs="Times New Roman"/>
                <w:color w:val="auto"/>
                <w:szCs w:val="21"/>
                <w:highlight w:val="none"/>
              </w:rPr>
            </w:pPr>
            <w:r>
              <w:rPr>
                <w:rFonts w:ascii="Times New Roman" w:hAnsi="Times New Roman" w:eastAsia="仿宋_GB2312"/>
                <w:color w:val="auto"/>
                <w:sz w:val="28"/>
                <w:highlight w:val="none"/>
              </w:rPr>
              <w:t>电话: 0813-</w:t>
            </w:r>
            <w:r>
              <w:rPr>
                <w:rFonts w:hint="eastAsia" w:ascii="Times New Roman" w:hAnsi="Times New Roman" w:eastAsia="仿宋_GB2312"/>
                <w:color w:val="auto"/>
                <w:sz w:val="28"/>
                <w:highlight w:val="none"/>
                <w:lang w:val="en-US" w:eastAsia="zh-CN"/>
              </w:rPr>
              <w:t>5203333</w:t>
            </w:r>
            <w:r>
              <w:rPr>
                <w:rFonts w:ascii="Times New Roman" w:hAnsi="Times New Roman" w:eastAsia="仿宋_GB2312"/>
                <w:color w:val="auto"/>
                <w:sz w:val="28"/>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4309" w:type="dxa"/>
            <w:tcBorders>
              <w:tl2br w:val="nil"/>
              <w:tr2bl w:val="nil"/>
            </w:tcBorders>
            <w:noWrap w:val="0"/>
            <w:vAlign w:val="top"/>
          </w:tcPr>
          <w:p>
            <w:pPr>
              <w:widowControl/>
              <w:spacing w:after="0" w:line="360" w:lineRule="auto"/>
              <w:jc w:val="both"/>
              <w:textAlignment w:val="auto"/>
              <w:rPr>
                <w:rFonts w:ascii="Times New Roman" w:hAnsi="Times New Roman" w:eastAsia="仿宋_GB2312"/>
                <w:color w:val="auto"/>
                <w:sz w:val="28"/>
                <w:highlight w:val="none"/>
              </w:rPr>
            </w:pPr>
            <w:r>
              <w:rPr>
                <w:rFonts w:ascii="Times New Roman" w:hAnsi="Times New Roman" w:eastAsia="仿宋_GB2312"/>
                <w:color w:val="auto"/>
                <w:sz w:val="28"/>
                <w:highlight w:val="none"/>
              </w:rPr>
              <w:t>传真：/</w:t>
            </w:r>
          </w:p>
        </w:tc>
        <w:tc>
          <w:tcPr>
            <w:tcW w:w="4491" w:type="dxa"/>
            <w:tcBorders>
              <w:tl2br w:val="nil"/>
              <w:tr2bl w:val="nil"/>
            </w:tcBorders>
            <w:noWrap w:val="0"/>
            <w:vAlign w:val="top"/>
          </w:tcPr>
          <w:p>
            <w:pPr>
              <w:widowControl/>
              <w:spacing w:after="0" w:line="360" w:lineRule="auto"/>
              <w:jc w:val="both"/>
              <w:textAlignment w:val="auto"/>
              <w:rPr>
                <w:rFonts w:ascii="Times New Roman" w:hAnsi="Times New Roman" w:cs="Times New Roman"/>
                <w:color w:val="auto"/>
                <w:szCs w:val="21"/>
                <w:highlight w:val="none"/>
              </w:rPr>
            </w:pPr>
            <w:r>
              <w:rPr>
                <w:rFonts w:ascii="Times New Roman" w:hAnsi="Times New Roman" w:eastAsia="仿宋_GB2312"/>
                <w:color w:val="auto"/>
                <w:sz w:val="28"/>
                <w:highlight w:val="none"/>
              </w:rPr>
              <w:t xml:space="preserve">传真: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4309" w:type="dxa"/>
            <w:tcBorders>
              <w:tl2br w:val="nil"/>
              <w:tr2bl w:val="nil"/>
            </w:tcBorders>
            <w:noWrap w:val="0"/>
            <w:vAlign w:val="top"/>
          </w:tcPr>
          <w:p>
            <w:pPr>
              <w:widowControl/>
              <w:spacing w:after="0" w:line="360" w:lineRule="auto"/>
              <w:jc w:val="both"/>
              <w:textAlignment w:val="auto"/>
              <w:rPr>
                <w:rFonts w:hint="default" w:ascii="Times New Roman" w:hAnsi="Times New Roman" w:eastAsia="仿宋_GB2312"/>
                <w:color w:val="auto"/>
                <w:sz w:val="28"/>
                <w:highlight w:val="none"/>
                <w:lang w:val="en-US" w:eastAsia="zh-CN"/>
              </w:rPr>
            </w:pPr>
            <w:r>
              <w:rPr>
                <w:rFonts w:ascii="Times New Roman" w:hAnsi="Times New Roman" w:eastAsia="仿宋_GB2312"/>
                <w:color w:val="auto"/>
                <w:sz w:val="28"/>
                <w:highlight w:val="none"/>
              </w:rPr>
              <w:t>邮编：64</w:t>
            </w:r>
            <w:r>
              <w:rPr>
                <w:rFonts w:hint="eastAsia" w:ascii="Times New Roman" w:hAnsi="Times New Roman" w:eastAsia="仿宋_GB2312"/>
                <w:color w:val="auto"/>
                <w:sz w:val="28"/>
                <w:highlight w:val="none"/>
                <w:lang w:val="en-US" w:eastAsia="zh-CN"/>
              </w:rPr>
              <w:t>3</w:t>
            </w:r>
            <w:r>
              <w:rPr>
                <w:rFonts w:hint="eastAsia" w:eastAsia="仿宋_GB2312"/>
                <w:color w:val="auto"/>
                <w:sz w:val="28"/>
                <w:highlight w:val="none"/>
                <w:lang w:val="en-US" w:eastAsia="zh-CN"/>
              </w:rPr>
              <w:t>200</w:t>
            </w:r>
          </w:p>
        </w:tc>
        <w:tc>
          <w:tcPr>
            <w:tcW w:w="4491" w:type="dxa"/>
            <w:tcBorders>
              <w:tl2br w:val="nil"/>
              <w:tr2bl w:val="nil"/>
            </w:tcBorders>
            <w:noWrap w:val="0"/>
            <w:vAlign w:val="top"/>
          </w:tcPr>
          <w:p>
            <w:pPr>
              <w:widowControl/>
              <w:spacing w:after="0" w:line="360" w:lineRule="auto"/>
              <w:jc w:val="both"/>
              <w:textAlignment w:val="auto"/>
              <w:rPr>
                <w:rFonts w:hint="default" w:ascii="Times New Roman" w:hAnsi="Times New Roman" w:eastAsia="仿宋_GB2312" w:cs="Times New Roman"/>
                <w:color w:val="auto"/>
                <w:szCs w:val="21"/>
                <w:highlight w:val="none"/>
                <w:lang w:val="en-US" w:eastAsia="zh-CN"/>
              </w:rPr>
            </w:pPr>
            <w:r>
              <w:rPr>
                <w:rFonts w:ascii="Times New Roman" w:hAnsi="Times New Roman" w:eastAsia="仿宋_GB2312"/>
                <w:color w:val="auto"/>
                <w:sz w:val="28"/>
                <w:highlight w:val="none"/>
              </w:rPr>
              <w:t xml:space="preserve">邮编: </w:t>
            </w:r>
            <w:r>
              <w:rPr>
                <w:rFonts w:hint="eastAsia" w:ascii="Times New Roman" w:hAnsi="Times New Roman" w:eastAsia="仿宋_GB2312"/>
                <w:color w:val="auto"/>
                <w:sz w:val="28"/>
                <w:highlight w:val="none"/>
                <w:lang w:val="en-US" w:eastAsia="zh-CN"/>
              </w:rPr>
              <w:t>643030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4309" w:type="dxa"/>
            <w:tcBorders>
              <w:tl2br w:val="nil"/>
              <w:tr2bl w:val="nil"/>
            </w:tcBorders>
            <w:noWrap w:val="0"/>
            <w:vAlign w:val="top"/>
          </w:tcPr>
          <w:p>
            <w:pPr>
              <w:widowControl/>
              <w:spacing w:after="0" w:line="360" w:lineRule="auto"/>
              <w:jc w:val="both"/>
              <w:textAlignment w:val="auto"/>
              <w:rPr>
                <w:rFonts w:hint="eastAsia" w:ascii="Times New Roman" w:hAnsi="Times New Roman" w:eastAsia="仿宋_GB2312"/>
                <w:color w:val="auto"/>
                <w:sz w:val="28"/>
                <w:highlight w:val="none"/>
                <w:lang w:eastAsia="zh-CN"/>
              </w:rPr>
            </w:pPr>
            <w:r>
              <w:rPr>
                <w:rFonts w:ascii="Times New Roman" w:hAnsi="Times New Roman" w:eastAsia="仿宋_GB2312"/>
                <w:color w:val="auto"/>
                <w:sz w:val="28"/>
                <w:highlight w:val="none"/>
              </w:rPr>
              <w:t>地址：</w:t>
            </w:r>
            <w:r>
              <w:rPr>
                <w:rFonts w:hint="eastAsia" w:ascii="Times New Roman" w:hAnsi="Times New Roman" w:eastAsia="仿宋_GB2312"/>
                <w:color w:val="auto"/>
                <w:sz w:val="28"/>
                <w:highlight w:val="none"/>
              </w:rPr>
              <w:t>四川省自贡市富顺县富世镇晨光路193号</w:t>
            </w:r>
          </w:p>
        </w:tc>
        <w:tc>
          <w:tcPr>
            <w:tcW w:w="4491" w:type="dxa"/>
            <w:tcBorders>
              <w:tl2br w:val="nil"/>
              <w:tr2bl w:val="nil"/>
            </w:tcBorders>
            <w:noWrap w:val="0"/>
            <w:vAlign w:val="top"/>
          </w:tcPr>
          <w:p>
            <w:pPr>
              <w:widowControl/>
              <w:spacing w:after="0" w:line="360" w:lineRule="auto"/>
              <w:jc w:val="both"/>
              <w:textAlignment w:val="auto"/>
              <w:rPr>
                <w:rFonts w:ascii="Times New Roman" w:hAnsi="Times New Roman" w:cs="Times New Roman"/>
                <w:color w:val="auto"/>
                <w:szCs w:val="21"/>
                <w:highlight w:val="none"/>
              </w:rPr>
            </w:pPr>
            <w:r>
              <w:rPr>
                <w:rFonts w:ascii="Times New Roman" w:hAnsi="Times New Roman" w:eastAsia="仿宋_GB2312"/>
                <w:color w:val="auto"/>
                <w:sz w:val="28"/>
                <w:highlight w:val="none"/>
              </w:rPr>
              <w:t xml:space="preserve">地址: </w:t>
            </w:r>
            <w:r>
              <w:rPr>
                <w:rFonts w:hint="eastAsia" w:ascii="Times New Roman" w:hAnsi="Times New Roman" w:eastAsia="仿宋_GB2312"/>
                <w:color w:val="auto"/>
                <w:sz w:val="28"/>
                <w:highlight w:val="none"/>
              </w:rPr>
              <w:t>自贡市沿滩区沿滩工业园区兴元路1号科技孵化园</w:t>
            </w:r>
          </w:p>
        </w:tc>
      </w:tr>
    </w:tbl>
    <w:p>
      <w:pPr>
        <w:pStyle w:val="28"/>
        <w:tabs>
          <w:tab w:val="right" w:leader="dot" w:pos="8890"/>
        </w:tabs>
        <w:spacing w:line="360" w:lineRule="auto"/>
        <w:jc w:val="center"/>
        <w:rPr>
          <w:b/>
          <w:bCs/>
          <w:sz w:val="32"/>
          <w:szCs w:val="32"/>
        </w:rPr>
      </w:pPr>
    </w:p>
    <w:p>
      <w:pPr>
        <w:pStyle w:val="28"/>
        <w:tabs>
          <w:tab w:val="right" w:leader="dot" w:pos="8890"/>
        </w:tabs>
        <w:spacing w:line="360" w:lineRule="auto"/>
        <w:jc w:val="center"/>
        <w:rPr>
          <w:b/>
          <w:bCs/>
          <w:sz w:val="32"/>
          <w:szCs w:val="32"/>
        </w:rPr>
      </w:pPr>
    </w:p>
    <w:p>
      <w:pPr>
        <w:pStyle w:val="28"/>
        <w:tabs>
          <w:tab w:val="right" w:leader="dot" w:pos="8890"/>
        </w:tabs>
        <w:spacing w:line="360" w:lineRule="auto"/>
        <w:jc w:val="center"/>
        <w:rPr>
          <w:b/>
          <w:bCs/>
          <w:sz w:val="32"/>
          <w:szCs w:val="32"/>
        </w:rPr>
      </w:pPr>
      <w:bookmarkStart w:id="131" w:name="_GoBack"/>
      <w:bookmarkEnd w:id="131"/>
    </w:p>
    <w:p>
      <w:pPr>
        <w:pStyle w:val="28"/>
        <w:tabs>
          <w:tab w:val="right" w:leader="dot" w:pos="8890"/>
        </w:tabs>
        <w:spacing w:line="360" w:lineRule="auto"/>
        <w:jc w:val="center"/>
        <w:rPr>
          <w:b/>
          <w:bCs/>
          <w:sz w:val="32"/>
          <w:szCs w:val="32"/>
        </w:rPr>
      </w:pPr>
      <w:r>
        <w:rPr>
          <w:b/>
          <w:bCs/>
          <w:sz w:val="32"/>
          <w:szCs w:val="32"/>
        </w:rPr>
        <w:t>目录</w:t>
      </w:r>
    </w:p>
    <w:p>
      <w:pPr>
        <w:pStyle w:val="28"/>
        <w:tabs>
          <w:tab w:val="right" w:leader="dot" w:pos="8482"/>
        </w:tabs>
        <w:rPr>
          <w:rFonts w:asciiTheme="minorHAnsi" w:hAnsiTheme="minorHAnsi" w:eastAsiaTheme="minorEastAsia" w:cstheme="minorBidi"/>
          <w:szCs w:val="22"/>
        </w:rPr>
      </w:pPr>
      <w:r>
        <w:rPr>
          <w:szCs w:val="21"/>
        </w:rPr>
        <w:fldChar w:fldCharType="begin"/>
      </w:r>
      <w:r>
        <w:rPr>
          <w:szCs w:val="21"/>
        </w:rPr>
        <w:instrText xml:space="preserve">TOC \o "1-3" \h \u </w:instrText>
      </w:r>
      <w:r>
        <w:rPr>
          <w:szCs w:val="21"/>
        </w:rPr>
        <w:fldChar w:fldCharType="separate"/>
      </w:r>
      <w:r>
        <w:fldChar w:fldCharType="begin"/>
      </w:r>
      <w:r>
        <w:instrText xml:space="preserve"> HYPERLINK \l "_Toc50707386" </w:instrText>
      </w:r>
      <w:r>
        <w:fldChar w:fldCharType="separate"/>
      </w:r>
      <w:r>
        <w:rPr>
          <w:rStyle w:val="49"/>
          <w:rFonts w:hint="eastAsia"/>
        </w:rPr>
        <w:t>前言</w:t>
      </w:r>
      <w:r>
        <w:tab/>
      </w:r>
      <w:r>
        <w:fldChar w:fldCharType="begin"/>
      </w:r>
      <w:r>
        <w:instrText xml:space="preserve"> PAGEREF _Toc50707386 \h </w:instrText>
      </w:r>
      <w:r>
        <w:fldChar w:fldCharType="separate"/>
      </w:r>
      <w:r>
        <w:t>4</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"_Toc50707387" </w:instrText>
      </w:r>
      <w:r>
        <w:fldChar w:fldCharType="separate"/>
      </w:r>
      <w:r>
        <w:rPr>
          <w:rStyle w:val="49"/>
        </w:rPr>
        <w:t xml:space="preserve">1  </w:t>
      </w:r>
      <w:r>
        <w:rPr>
          <w:rStyle w:val="49"/>
          <w:rFonts w:hint="eastAsia"/>
        </w:rPr>
        <w:t>验收依据</w:t>
      </w:r>
      <w:r>
        <w:tab/>
      </w:r>
      <w:r>
        <w:fldChar w:fldCharType="begin"/>
      </w:r>
      <w:r>
        <w:instrText xml:space="preserve"> PAGEREF _Toc50707387 \h </w:instrText>
      </w:r>
      <w:r>
        <w:fldChar w:fldCharType="separate"/>
      </w:r>
      <w:r>
        <w:t>7</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"_Toc50707388" </w:instrText>
      </w:r>
      <w:r>
        <w:fldChar w:fldCharType="separate"/>
      </w:r>
      <w:r>
        <w:rPr>
          <w:rStyle w:val="49"/>
          <w:b/>
        </w:rPr>
        <w:t>1.1</w:t>
      </w:r>
      <w:r>
        <w:rPr>
          <w:rStyle w:val="49"/>
          <w:rFonts w:hint="eastAsia"/>
          <w:b/>
        </w:rPr>
        <w:t>验收报告编制依据</w:t>
      </w:r>
      <w:r>
        <w:tab/>
      </w:r>
      <w:r>
        <w:fldChar w:fldCharType="begin"/>
      </w:r>
      <w:r>
        <w:instrText xml:space="preserve"> PAGEREF _Toc50707388 \h </w:instrText>
      </w:r>
      <w:r>
        <w:fldChar w:fldCharType="separate"/>
      </w:r>
      <w:r>
        <w:t>7</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"_Toc50707389" </w:instrText>
      </w:r>
      <w:r>
        <w:fldChar w:fldCharType="separate"/>
      </w:r>
      <w:r>
        <w:rPr>
          <w:rStyle w:val="49"/>
        </w:rPr>
        <w:t>1.1.1</w:t>
      </w:r>
      <w:r>
        <w:rPr>
          <w:rStyle w:val="49"/>
          <w:rFonts w:hint="eastAsia"/>
        </w:rPr>
        <w:t>环保法规及政策</w:t>
      </w:r>
      <w:r>
        <w:tab/>
      </w:r>
      <w:r>
        <w:fldChar w:fldCharType="begin"/>
      </w:r>
      <w:r>
        <w:instrText xml:space="preserve"> PAGEREF _Toc50707389 \h </w:instrText>
      </w:r>
      <w:r>
        <w:fldChar w:fldCharType="separate"/>
      </w:r>
      <w:r>
        <w:t>7</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"_Toc50707390" </w:instrText>
      </w:r>
      <w:r>
        <w:fldChar w:fldCharType="separate"/>
      </w:r>
      <w:r>
        <w:rPr>
          <w:rStyle w:val="49"/>
        </w:rPr>
        <w:t>1.1.2</w:t>
      </w:r>
      <w:r>
        <w:rPr>
          <w:rStyle w:val="49"/>
          <w:rFonts w:hint="eastAsia"/>
        </w:rPr>
        <w:t>环评报告及批复文件</w:t>
      </w:r>
      <w:r>
        <w:tab/>
      </w:r>
      <w:r>
        <w:fldChar w:fldCharType="begin"/>
      </w:r>
      <w:r>
        <w:instrText xml:space="preserve"> PAGEREF _Toc50707390 \h </w:instrText>
      </w:r>
      <w:r>
        <w:fldChar w:fldCharType="separate"/>
      </w:r>
      <w:r>
        <w:t>7</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"_Toc50707391" </w:instrText>
      </w:r>
      <w:r>
        <w:fldChar w:fldCharType="separate"/>
      </w:r>
      <w:r>
        <w:rPr>
          <w:rStyle w:val="49"/>
          <w:b/>
        </w:rPr>
        <w:t>1.2</w:t>
      </w:r>
      <w:r>
        <w:rPr>
          <w:rStyle w:val="49"/>
          <w:rFonts w:hint="eastAsia"/>
          <w:b/>
        </w:rPr>
        <w:t>验收监测范围、因子</w:t>
      </w:r>
      <w:r>
        <w:tab/>
      </w:r>
      <w:r>
        <w:fldChar w:fldCharType="begin"/>
      </w:r>
      <w:r>
        <w:instrText xml:space="preserve"> PAGEREF _Toc50707391 \h </w:instrText>
      </w:r>
      <w:r>
        <w:fldChar w:fldCharType="separate"/>
      </w:r>
      <w:r>
        <w:t>8</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"_Toc50707392" </w:instrText>
      </w:r>
      <w:r>
        <w:fldChar w:fldCharType="separate"/>
      </w:r>
      <w:r>
        <w:rPr>
          <w:rStyle w:val="49"/>
        </w:rPr>
        <w:t xml:space="preserve">1.2.1 </w:t>
      </w:r>
      <w:r>
        <w:rPr>
          <w:rStyle w:val="49"/>
          <w:rFonts w:hint="eastAsia"/>
        </w:rPr>
        <w:t>监测范围</w:t>
      </w:r>
      <w:r>
        <w:tab/>
      </w:r>
      <w:r>
        <w:fldChar w:fldCharType="begin"/>
      </w:r>
      <w:r>
        <w:instrText xml:space="preserve"> PAGEREF _Toc50707392 \h </w:instrText>
      </w:r>
      <w:r>
        <w:fldChar w:fldCharType="separate"/>
      </w:r>
      <w:r>
        <w:t>8</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"_Toc50707393" </w:instrText>
      </w:r>
      <w:r>
        <w:fldChar w:fldCharType="separate"/>
      </w:r>
      <w:r>
        <w:rPr>
          <w:rStyle w:val="49"/>
          <w:b/>
        </w:rPr>
        <w:t>1.3</w:t>
      </w:r>
      <w:r>
        <w:rPr>
          <w:rStyle w:val="49"/>
          <w:rFonts w:hint="eastAsia"/>
          <w:b/>
        </w:rPr>
        <w:t>验收监测工作程序</w:t>
      </w:r>
      <w:r>
        <w:tab/>
      </w:r>
      <w:r>
        <w:fldChar w:fldCharType="begin"/>
      </w:r>
      <w:r>
        <w:instrText xml:space="preserve"> PAGEREF _Toc50707393 \h </w:instrText>
      </w:r>
      <w:r>
        <w:fldChar w:fldCharType="separate"/>
      </w:r>
      <w:r>
        <w:t>8</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"_Toc50707394" </w:instrText>
      </w:r>
      <w:r>
        <w:fldChar w:fldCharType="separate"/>
      </w:r>
      <w:r>
        <w:rPr>
          <w:rStyle w:val="49"/>
        </w:rPr>
        <w:t xml:space="preserve">2 </w:t>
      </w:r>
      <w:r>
        <w:rPr>
          <w:rStyle w:val="49"/>
          <w:rFonts w:hint="eastAsia"/>
        </w:rPr>
        <w:t>建设项目工程概况</w:t>
      </w:r>
      <w:r>
        <w:tab/>
      </w:r>
      <w:r>
        <w:fldChar w:fldCharType="begin"/>
      </w:r>
      <w:r>
        <w:instrText xml:space="preserve"> PAGEREF _Toc50707394 \h </w:instrText>
      </w:r>
      <w:r>
        <w:fldChar w:fldCharType="separate"/>
      </w:r>
      <w:r>
        <w:t>9</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"_Toc50707395" </w:instrText>
      </w:r>
      <w:r>
        <w:fldChar w:fldCharType="separate"/>
      </w:r>
      <w:r>
        <w:rPr>
          <w:rStyle w:val="49"/>
          <w:b/>
        </w:rPr>
        <w:t xml:space="preserve">2.1 </w:t>
      </w:r>
      <w:r>
        <w:rPr>
          <w:rStyle w:val="49"/>
          <w:rFonts w:hint="eastAsia"/>
          <w:b/>
        </w:rPr>
        <w:t>工程基本情况</w:t>
      </w:r>
      <w:r>
        <w:tab/>
      </w:r>
      <w:r>
        <w:fldChar w:fldCharType="begin"/>
      </w:r>
      <w:r>
        <w:instrText xml:space="preserve"> PAGEREF _Toc50707395 \h </w:instrText>
      </w:r>
      <w:r>
        <w:fldChar w:fldCharType="separate"/>
      </w:r>
      <w:r>
        <w:t>9</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"_Toc50707396" </w:instrText>
      </w:r>
      <w:r>
        <w:fldChar w:fldCharType="separate"/>
      </w:r>
      <w:r>
        <w:rPr>
          <w:rStyle w:val="49"/>
          <w:b/>
        </w:rPr>
        <w:t xml:space="preserve">2.2 </w:t>
      </w:r>
      <w:r>
        <w:rPr>
          <w:rStyle w:val="49"/>
          <w:rFonts w:hint="eastAsia"/>
          <w:b/>
        </w:rPr>
        <w:t>建设内容及规模</w:t>
      </w:r>
      <w:r>
        <w:tab/>
      </w:r>
      <w:r>
        <w:fldChar w:fldCharType="begin"/>
      </w:r>
      <w:r>
        <w:instrText xml:space="preserve"> PAGEREF _Toc50707396 \h </w:instrText>
      </w:r>
      <w:r>
        <w:fldChar w:fldCharType="separate"/>
      </w:r>
      <w:r>
        <w:t>9</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"_Toc50707397" </w:instrText>
      </w:r>
      <w:r>
        <w:fldChar w:fldCharType="separate"/>
      </w:r>
      <w:r>
        <w:rPr>
          <w:rStyle w:val="49"/>
        </w:rPr>
        <w:t>2.2.1</w:t>
      </w:r>
      <w:r>
        <w:rPr>
          <w:rStyle w:val="49"/>
          <w:rFonts w:hint="eastAsia"/>
        </w:rPr>
        <w:t>建设内容</w:t>
      </w:r>
      <w:r>
        <w:tab/>
      </w:r>
      <w:r>
        <w:fldChar w:fldCharType="begin"/>
      </w:r>
      <w:r>
        <w:instrText xml:space="preserve"> PAGEREF _Toc50707397 \h </w:instrText>
      </w:r>
      <w:r>
        <w:fldChar w:fldCharType="separate"/>
      </w:r>
      <w:r>
        <w:t>9</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"_Toc50707398" </w:instrText>
      </w:r>
      <w:r>
        <w:fldChar w:fldCharType="separate"/>
      </w:r>
      <w:r>
        <w:rPr>
          <w:rStyle w:val="49"/>
        </w:rPr>
        <w:t>2.2.2</w:t>
      </w:r>
      <w:r>
        <w:rPr>
          <w:rStyle w:val="49"/>
          <w:rFonts w:hint="eastAsia"/>
        </w:rPr>
        <w:t>生产规模及方案</w:t>
      </w:r>
      <w:r>
        <w:tab/>
      </w:r>
      <w:r>
        <w:fldChar w:fldCharType="begin"/>
      </w:r>
      <w:r>
        <w:instrText xml:space="preserve"> PAGEREF _Toc50707398 \h </w:instrText>
      </w:r>
      <w:r>
        <w:fldChar w:fldCharType="separate"/>
      </w:r>
      <w:r>
        <w:t>11</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"_Toc50707399" </w:instrText>
      </w:r>
      <w:r>
        <w:fldChar w:fldCharType="separate"/>
      </w:r>
      <w:r>
        <w:rPr>
          <w:rStyle w:val="49"/>
        </w:rPr>
        <w:t>2.2.3</w:t>
      </w:r>
      <w:r>
        <w:rPr>
          <w:rStyle w:val="49"/>
          <w:rFonts w:hint="eastAsia"/>
        </w:rPr>
        <w:t>项目劳动定员、生产制度</w:t>
      </w:r>
      <w:r>
        <w:tab/>
      </w:r>
      <w:r>
        <w:fldChar w:fldCharType="begin"/>
      </w:r>
      <w:r>
        <w:instrText xml:space="preserve"> PAGEREF _Toc50707399 \h </w:instrText>
      </w:r>
      <w:r>
        <w:fldChar w:fldCharType="separate"/>
      </w:r>
      <w:r>
        <w:t>12</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"_Toc50707400" </w:instrText>
      </w:r>
      <w:r>
        <w:fldChar w:fldCharType="separate"/>
      </w:r>
      <w:r>
        <w:rPr>
          <w:rStyle w:val="49"/>
          <w:b/>
        </w:rPr>
        <w:t>2.3</w:t>
      </w:r>
      <w:r>
        <w:rPr>
          <w:rStyle w:val="49"/>
          <w:rFonts w:hint="eastAsia"/>
          <w:b/>
        </w:rPr>
        <w:t>工程投资与环境保护投资</w:t>
      </w:r>
      <w:r>
        <w:tab/>
      </w:r>
      <w:r>
        <w:fldChar w:fldCharType="begin"/>
      </w:r>
      <w:r>
        <w:instrText xml:space="preserve"> PAGEREF _Toc50707400 \h </w:instrText>
      </w:r>
      <w:r>
        <w:fldChar w:fldCharType="separate"/>
      </w:r>
      <w:r>
        <w:t>12</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"_Toc50707401" </w:instrText>
      </w:r>
      <w:r>
        <w:fldChar w:fldCharType="separate"/>
      </w:r>
      <w:r>
        <w:rPr>
          <w:rStyle w:val="49"/>
          <w:b/>
        </w:rPr>
        <w:t>2.4</w:t>
      </w:r>
      <w:r>
        <w:rPr>
          <w:rStyle w:val="49"/>
          <w:rFonts w:hint="eastAsia"/>
          <w:b/>
        </w:rPr>
        <w:t>生产工艺分析</w:t>
      </w:r>
      <w:r>
        <w:tab/>
      </w:r>
      <w:r>
        <w:fldChar w:fldCharType="begin"/>
      </w:r>
      <w:r>
        <w:instrText xml:space="preserve"> PAGEREF _Toc50707401 \h </w:instrText>
      </w:r>
      <w:r>
        <w:fldChar w:fldCharType="separate"/>
      </w:r>
      <w:r>
        <w:t>13</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"_Toc50707402" </w:instrText>
      </w:r>
      <w:r>
        <w:fldChar w:fldCharType="separate"/>
      </w:r>
      <w:r>
        <w:rPr>
          <w:rStyle w:val="49"/>
        </w:rPr>
        <w:t>2.4.1</w:t>
      </w:r>
      <w:r>
        <w:rPr>
          <w:rStyle w:val="49"/>
          <w:rFonts w:hint="eastAsia"/>
        </w:rPr>
        <w:t>工艺过程简述</w:t>
      </w:r>
      <w:r>
        <w:tab/>
      </w:r>
      <w:r>
        <w:fldChar w:fldCharType="begin"/>
      </w:r>
      <w:r>
        <w:instrText xml:space="preserve"> PAGEREF _Toc50707402 \h </w:instrText>
      </w:r>
      <w:r>
        <w:fldChar w:fldCharType="separate"/>
      </w:r>
      <w:r>
        <w:t>13</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"_Toc50707403" </w:instrText>
      </w:r>
      <w:r>
        <w:fldChar w:fldCharType="separate"/>
      </w:r>
      <w:r>
        <w:rPr>
          <w:rStyle w:val="49"/>
        </w:rPr>
        <w:t>2.4.2</w:t>
      </w:r>
      <w:r>
        <w:rPr>
          <w:rStyle w:val="49"/>
          <w:rFonts w:hint="eastAsia"/>
        </w:rPr>
        <w:t>总生产工艺流程简述</w:t>
      </w:r>
      <w:r>
        <w:tab/>
      </w:r>
      <w:r>
        <w:fldChar w:fldCharType="begin"/>
      </w:r>
      <w:r>
        <w:instrText xml:space="preserve"> PAGEREF _Toc50707403 \h </w:instrText>
      </w:r>
      <w:r>
        <w:fldChar w:fldCharType="separate"/>
      </w:r>
      <w:r>
        <w:t>13</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"_Toc50707404" </w:instrText>
      </w:r>
      <w:r>
        <w:fldChar w:fldCharType="separate"/>
      </w:r>
      <w:r>
        <w:rPr>
          <w:rStyle w:val="49"/>
        </w:rPr>
        <w:t>2.4.3</w:t>
      </w:r>
      <w:r>
        <w:rPr>
          <w:rStyle w:val="49"/>
          <w:rFonts w:hint="eastAsia"/>
        </w:rPr>
        <w:t>项目生产工艺及产污环节分析</w:t>
      </w:r>
      <w:r>
        <w:tab/>
      </w:r>
      <w:r>
        <w:fldChar w:fldCharType="begin"/>
      </w:r>
      <w:r>
        <w:instrText xml:space="preserve"> PAGEREF _Toc50707404 \h </w:instrText>
      </w:r>
      <w:r>
        <w:fldChar w:fldCharType="separate"/>
      </w:r>
      <w:r>
        <w:t>15</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"_Toc50707405" </w:instrText>
      </w:r>
      <w:r>
        <w:fldChar w:fldCharType="separate"/>
      </w:r>
      <w:r>
        <w:rPr>
          <w:rStyle w:val="49"/>
        </w:rPr>
        <w:t>2.4.3</w:t>
      </w:r>
      <w:r>
        <w:rPr>
          <w:rStyle w:val="49"/>
          <w:rFonts w:hint="eastAsia"/>
        </w:rPr>
        <w:t>项目污染物产生环节</w:t>
      </w:r>
      <w:r>
        <w:tab/>
      </w:r>
      <w:r>
        <w:fldChar w:fldCharType="begin"/>
      </w:r>
      <w:r>
        <w:instrText xml:space="preserve"> PAGEREF _Toc50707405 \h </w:instrText>
      </w:r>
      <w:r>
        <w:fldChar w:fldCharType="separate"/>
      </w:r>
      <w:r>
        <w:t>26</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"_Toc50707406" </w:instrText>
      </w:r>
      <w:r>
        <w:fldChar w:fldCharType="separate"/>
      </w:r>
      <w:r>
        <w:rPr>
          <w:rStyle w:val="49"/>
          <w:b/>
        </w:rPr>
        <w:t>2.5</w:t>
      </w:r>
      <w:r>
        <w:rPr>
          <w:rStyle w:val="49"/>
          <w:rFonts w:hint="eastAsia"/>
          <w:b/>
        </w:rPr>
        <w:t>施工期污染防治措施</w:t>
      </w:r>
      <w:r>
        <w:tab/>
      </w:r>
      <w:r>
        <w:fldChar w:fldCharType="begin"/>
      </w:r>
      <w:r>
        <w:instrText xml:space="preserve"> PAGEREF _Toc50707406 \h </w:instrText>
      </w:r>
      <w:r>
        <w:fldChar w:fldCharType="separate"/>
      </w:r>
      <w:r>
        <w:t>27</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"_Toc50707407" </w:instrText>
      </w:r>
      <w:r>
        <w:fldChar w:fldCharType="separate"/>
      </w:r>
      <w:r>
        <w:rPr>
          <w:rStyle w:val="49"/>
        </w:rPr>
        <w:t>2.5.1</w:t>
      </w:r>
      <w:r>
        <w:rPr>
          <w:rStyle w:val="49"/>
          <w:rFonts w:hint="eastAsia"/>
        </w:rPr>
        <w:t>废水产生、治理及排放情况调查</w:t>
      </w:r>
      <w:r>
        <w:tab/>
      </w:r>
      <w:r>
        <w:fldChar w:fldCharType="begin"/>
      </w:r>
      <w:r>
        <w:instrText xml:space="preserve"> PAGEREF _Toc50707407 \h </w:instrText>
      </w:r>
      <w:r>
        <w:fldChar w:fldCharType="separate"/>
      </w:r>
      <w:r>
        <w:t>27</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"_Toc50707408" </w:instrText>
      </w:r>
      <w:r>
        <w:fldChar w:fldCharType="separate"/>
      </w:r>
      <w:r>
        <w:rPr>
          <w:rStyle w:val="49"/>
        </w:rPr>
        <w:t>2.5.2</w:t>
      </w:r>
      <w:r>
        <w:rPr>
          <w:rStyle w:val="49"/>
          <w:rFonts w:hint="eastAsia"/>
        </w:rPr>
        <w:t>废气产生、治理及排放情况调查</w:t>
      </w:r>
      <w:r>
        <w:tab/>
      </w:r>
      <w:r>
        <w:fldChar w:fldCharType="begin"/>
      </w:r>
      <w:r>
        <w:instrText xml:space="preserve"> PAGEREF _Toc50707408 \h </w:instrText>
      </w:r>
      <w:r>
        <w:fldChar w:fldCharType="separate"/>
      </w:r>
      <w:r>
        <w:t>27</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"_Toc50707409" </w:instrText>
      </w:r>
      <w:r>
        <w:fldChar w:fldCharType="separate"/>
      </w:r>
      <w:r>
        <w:rPr>
          <w:rStyle w:val="49"/>
        </w:rPr>
        <w:t>2.5.3</w:t>
      </w:r>
      <w:r>
        <w:rPr>
          <w:rStyle w:val="49"/>
          <w:rFonts w:hint="eastAsia"/>
        </w:rPr>
        <w:t>施工噪声产生、治理及排放情况调查</w:t>
      </w:r>
      <w:r>
        <w:tab/>
      </w:r>
      <w:r>
        <w:fldChar w:fldCharType="begin"/>
      </w:r>
      <w:r>
        <w:instrText xml:space="preserve"> PAGEREF _Toc50707409 \h </w:instrText>
      </w:r>
      <w:r>
        <w:fldChar w:fldCharType="separate"/>
      </w:r>
      <w:r>
        <w:t>27</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"_Toc50707410" </w:instrText>
      </w:r>
      <w:r>
        <w:fldChar w:fldCharType="separate"/>
      </w:r>
      <w:r>
        <w:rPr>
          <w:rStyle w:val="49"/>
          <w:b/>
          <w:bCs/>
        </w:rPr>
        <w:t>2.5.4</w:t>
      </w:r>
      <w:r>
        <w:rPr>
          <w:rStyle w:val="49"/>
          <w:rFonts w:hint="eastAsia"/>
          <w:b/>
          <w:bCs/>
        </w:rPr>
        <w:t>施工固废产生、治理及排放情况调查</w:t>
      </w:r>
      <w:r>
        <w:tab/>
      </w:r>
      <w:r>
        <w:fldChar w:fldCharType="begin"/>
      </w:r>
      <w:r>
        <w:instrText xml:space="preserve"> PAGEREF _Toc50707410 \h </w:instrText>
      </w:r>
      <w:r>
        <w:fldChar w:fldCharType="separate"/>
      </w:r>
      <w:r>
        <w:t>27</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"_Toc50707411" </w:instrText>
      </w:r>
      <w:r>
        <w:fldChar w:fldCharType="separate"/>
      </w:r>
      <w:r>
        <w:rPr>
          <w:rStyle w:val="49"/>
          <w:b/>
        </w:rPr>
        <w:t>2.6</w:t>
      </w:r>
      <w:r>
        <w:rPr>
          <w:rStyle w:val="49"/>
          <w:rFonts w:hint="eastAsia"/>
          <w:b/>
        </w:rPr>
        <w:t>营运期环保措施分析</w:t>
      </w:r>
      <w:r>
        <w:tab/>
      </w:r>
      <w:r>
        <w:fldChar w:fldCharType="begin"/>
      </w:r>
      <w:r>
        <w:instrText xml:space="preserve"> PAGEREF _Toc50707411 \h </w:instrText>
      </w:r>
      <w:r>
        <w:fldChar w:fldCharType="separate"/>
      </w:r>
      <w:r>
        <w:t>28</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"_Toc50707412" </w:instrText>
      </w:r>
      <w:r>
        <w:fldChar w:fldCharType="separate"/>
      </w:r>
      <w:r>
        <w:rPr>
          <w:rStyle w:val="49"/>
          <w:spacing w:val="4"/>
        </w:rPr>
        <w:t xml:space="preserve">2.6.1 </w:t>
      </w:r>
      <w:r>
        <w:rPr>
          <w:rStyle w:val="49"/>
          <w:rFonts w:hint="eastAsia"/>
          <w:spacing w:val="4"/>
        </w:rPr>
        <w:t>营运期废水防治措施</w:t>
      </w:r>
      <w:r>
        <w:tab/>
      </w:r>
      <w:r>
        <w:fldChar w:fldCharType="begin"/>
      </w:r>
      <w:r>
        <w:instrText xml:space="preserve"> PAGEREF _Toc50707412 \h </w:instrText>
      </w:r>
      <w:r>
        <w:fldChar w:fldCharType="separate"/>
      </w:r>
      <w:r>
        <w:t>28</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"_Toc50707413" </w:instrText>
      </w:r>
      <w:r>
        <w:fldChar w:fldCharType="separate"/>
      </w:r>
      <w:r>
        <w:rPr>
          <w:rStyle w:val="49"/>
          <w:spacing w:val="4"/>
        </w:rPr>
        <w:t>2.6.2</w:t>
      </w:r>
      <w:r>
        <w:rPr>
          <w:rStyle w:val="49"/>
          <w:rFonts w:hint="eastAsia"/>
          <w:spacing w:val="4"/>
        </w:rPr>
        <w:t>营运期废气防治措施</w:t>
      </w:r>
      <w:r>
        <w:tab/>
      </w:r>
      <w:r>
        <w:fldChar w:fldCharType="begin"/>
      </w:r>
      <w:r>
        <w:instrText xml:space="preserve"> PAGEREF _Toc50707413 \h </w:instrText>
      </w:r>
      <w:r>
        <w:fldChar w:fldCharType="separate"/>
      </w:r>
      <w:r>
        <w:t>28</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"_Toc50707414" </w:instrText>
      </w:r>
      <w:r>
        <w:fldChar w:fldCharType="separate"/>
      </w:r>
      <w:r>
        <w:rPr>
          <w:rStyle w:val="49"/>
        </w:rPr>
        <w:t>2.6.3</w:t>
      </w:r>
      <w:r>
        <w:rPr>
          <w:rStyle w:val="49"/>
          <w:rFonts w:hint="eastAsia"/>
        </w:rPr>
        <w:t>营运期噪声产生、治理及排放情况分析</w:t>
      </w:r>
      <w:r>
        <w:tab/>
      </w:r>
      <w:r>
        <w:fldChar w:fldCharType="begin"/>
      </w:r>
      <w:r>
        <w:instrText xml:space="preserve"> PAGEREF _Toc50707414 \h </w:instrText>
      </w:r>
      <w:r>
        <w:fldChar w:fldCharType="separate"/>
      </w:r>
      <w:r>
        <w:t>30</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"_Toc50707415" </w:instrText>
      </w:r>
      <w:r>
        <w:fldChar w:fldCharType="separate"/>
      </w:r>
      <w:r>
        <w:rPr>
          <w:rStyle w:val="49"/>
        </w:rPr>
        <w:t>2.6.4</w:t>
      </w:r>
      <w:r>
        <w:rPr>
          <w:rStyle w:val="49"/>
          <w:rFonts w:hint="eastAsia"/>
        </w:rPr>
        <w:t>营运期固废产生、治理及排放情况分析</w:t>
      </w:r>
      <w:r>
        <w:tab/>
      </w:r>
      <w:r>
        <w:fldChar w:fldCharType="begin"/>
      </w:r>
      <w:r>
        <w:instrText xml:space="preserve"> PAGEREF _Toc50707415 \h </w:instrText>
      </w:r>
      <w:r>
        <w:fldChar w:fldCharType="separate"/>
      </w:r>
      <w:r>
        <w:t>31</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"_Toc50707416" </w:instrText>
      </w:r>
      <w:r>
        <w:fldChar w:fldCharType="separate"/>
      </w:r>
      <w:r>
        <w:rPr>
          <w:rStyle w:val="49"/>
        </w:rPr>
        <w:t>3</w:t>
      </w:r>
      <w:r>
        <w:rPr>
          <w:rStyle w:val="49"/>
          <w:rFonts w:hint="eastAsia"/>
        </w:rPr>
        <w:t>环境影响报告书回顾</w:t>
      </w:r>
      <w:r>
        <w:tab/>
      </w:r>
      <w:r>
        <w:fldChar w:fldCharType="begin"/>
      </w:r>
      <w:r>
        <w:instrText xml:space="preserve"> PAGEREF _Toc50707416 \h </w:instrText>
      </w:r>
      <w:r>
        <w:fldChar w:fldCharType="separate"/>
      </w:r>
      <w:r>
        <w:t>32</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"_Toc50707417" </w:instrText>
      </w:r>
      <w:r>
        <w:fldChar w:fldCharType="separate"/>
      </w:r>
      <w:r>
        <w:rPr>
          <w:rStyle w:val="49"/>
          <w:rFonts w:hint="eastAsia"/>
          <w:b/>
        </w:rPr>
        <w:t>主要结论</w:t>
      </w:r>
      <w:r>
        <w:tab/>
      </w:r>
      <w:r>
        <w:fldChar w:fldCharType="begin"/>
      </w:r>
      <w:r>
        <w:instrText xml:space="preserve"> PAGEREF _Toc50707417 \h </w:instrText>
      </w:r>
      <w:r>
        <w:fldChar w:fldCharType="separate"/>
      </w:r>
      <w:r>
        <w:t>32</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"_Toc50707418" </w:instrText>
      </w:r>
      <w:r>
        <w:fldChar w:fldCharType="separate"/>
      </w:r>
      <w:r>
        <w:rPr>
          <w:rStyle w:val="49"/>
          <w:b/>
        </w:rPr>
        <w:t>2</w:t>
      </w:r>
      <w:r>
        <w:rPr>
          <w:rStyle w:val="49"/>
          <w:rFonts w:hint="eastAsia"/>
          <w:b/>
        </w:rPr>
        <w:t>环境影响报告书批复意见</w:t>
      </w:r>
      <w:r>
        <w:tab/>
      </w:r>
      <w:r>
        <w:fldChar w:fldCharType="begin"/>
      </w:r>
      <w:r>
        <w:instrText xml:space="preserve"> PAGEREF _Toc50707418 \h </w:instrText>
      </w:r>
      <w:r>
        <w:fldChar w:fldCharType="separate"/>
      </w:r>
      <w:r>
        <w:t>32</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"_Toc50707419" </w:instrText>
      </w:r>
      <w:r>
        <w:fldChar w:fldCharType="separate"/>
      </w:r>
      <w:r>
        <w:rPr>
          <w:rStyle w:val="49"/>
        </w:rPr>
        <w:t>4</w:t>
      </w:r>
      <w:r>
        <w:rPr>
          <w:rStyle w:val="49"/>
          <w:rFonts w:hint="eastAsia"/>
        </w:rPr>
        <w:t>环境保护措施落实情况调查</w:t>
      </w:r>
      <w:r>
        <w:tab/>
      </w:r>
      <w:r>
        <w:fldChar w:fldCharType="begin"/>
      </w:r>
      <w:r>
        <w:instrText xml:space="preserve"> PAGEREF _Toc50707419 \h </w:instrText>
      </w:r>
      <w:r>
        <w:fldChar w:fldCharType="separate"/>
      </w:r>
      <w:r>
        <w:t>36</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"_Toc50707420" </w:instrText>
      </w:r>
      <w:r>
        <w:fldChar w:fldCharType="separate"/>
      </w:r>
      <w:r>
        <w:rPr>
          <w:rStyle w:val="49"/>
          <w:rFonts w:hint="eastAsia"/>
          <w:b/>
        </w:rPr>
        <w:t>项目环境影响报告书的批复要求落实情况</w:t>
      </w:r>
      <w:r>
        <w:tab/>
      </w:r>
      <w:r>
        <w:fldChar w:fldCharType="begin"/>
      </w:r>
      <w:r>
        <w:instrText xml:space="preserve"> PAGEREF _Toc50707420 \h </w:instrText>
      </w:r>
      <w:r>
        <w:fldChar w:fldCharType="separate"/>
      </w:r>
      <w:r>
        <w:t>37</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"_Toc50707421" </w:instrText>
      </w:r>
      <w:r>
        <w:fldChar w:fldCharType="separate"/>
      </w:r>
      <w:r>
        <w:rPr>
          <w:rStyle w:val="49"/>
        </w:rPr>
        <w:t>5</w:t>
      </w:r>
      <w:r>
        <w:rPr>
          <w:rStyle w:val="49"/>
          <w:rFonts w:hint="eastAsia"/>
        </w:rPr>
        <w:t>验收评价标准及总量控制</w:t>
      </w:r>
      <w:r>
        <w:tab/>
      </w:r>
      <w:r>
        <w:fldChar w:fldCharType="begin"/>
      </w:r>
      <w:r>
        <w:instrText xml:space="preserve"> PAGEREF _Toc50707421 \h </w:instrText>
      </w:r>
      <w:r>
        <w:fldChar w:fldCharType="separate"/>
      </w:r>
      <w:r>
        <w:t>39</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"_Toc50707422" </w:instrText>
      </w:r>
      <w:r>
        <w:fldChar w:fldCharType="separate"/>
      </w:r>
      <w:r>
        <w:rPr>
          <w:rStyle w:val="49"/>
          <w:b/>
        </w:rPr>
        <w:t>5.1</w:t>
      </w:r>
      <w:r>
        <w:rPr>
          <w:rStyle w:val="49"/>
          <w:rFonts w:hint="eastAsia"/>
          <w:b/>
        </w:rPr>
        <w:t>验收评价标准</w:t>
      </w:r>
      <w:r>
        <w:tab/>
      </w:r>
      <w:r>
        <w:fldChar w:fldCharType="begin"/>
      </w:r>
      <w:r>
        <w:instrText xml:space="preserve"> PAGEREF _Toc50707422 \h </w:instrText>
      </w:r>
      <w:r>
        <w:fldChar w:fldCharType="separate"/>
      </w:r>
      <w:r>
        <w:t>39</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"_Toc50707423" </w:instrText>
      </w:r>
      <w:r>
        <w:fldChar w:fldCharType="separate"/>
      </w:r>
      <w:r>
        <w:rPr>
          <w:rStyle w:val="49"/>
          <w:b/>
        </w:rPr>
        <w:t>5.2</w:t>
      </w:r>
      <w:r>
        <w:rPr>
          <w:rStyle w:val="49"/>
          <w:rFonts w:hint="eastAsia"/>
          <w:b/>
        </w:rPr>
        <w:t>总量控制</w:t>
      </w:r>
      <w:r>
        <w:tab/>
      </w:r>
      <w:r>
        <w:fldChar w:fldCharType="begin"/>
      </w:r>
      <w:r>
        <w:instrText xml:space="preserve"> PAGEREF _Toc50707423 \h </w:instrText>
      </w:r>
      <w:r>
        <w:fldChar w:fldCharType="separate"/>
      </w:r>
      <w:r>
        <w:t>40</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"_Toc50707424" </w:instrText>
      </w:r>
      <w:r>
        <w:fldChar w:fldCharType="separate"/>
      </w:r>
      <w:r>
        <w:rPr>
          <w:rStyle w:val="49"/>
        </w:rPr>
        <w:t>6</w:t>
      </w:r>
      <w:r>
        <w:rPr>
          <w:rStyle w:val="49"/>
          <w:rFonts w:hint="eastAsia"/>
        </w:rPr>
        <w:t>验收监测工作内容</w:t>
      </w:r>
      <w:r>
        <w:tab/>
      </w:r>
      <w:r>
        <w:fldChar w:fldCharType="begin"/>
      </w:r>
      <w:r>
        <w:instrText xml:space="preserve"> PAGEREF _Toc50707424 \h </w:instrText>
      </w:r>
      <w:r>
        <w:fldChar w:fldCharType="separate"/>
      </w:r>
      <w:r>
        <w:t>41</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"_Toc50707425" </w:instrText>
      </w:r>
      <w:r>
        <w:fldChar w:fldCharType="separate"/>
      </w:r>
      <w:r>
        <w:rPr>
          <w:rStyle w:val="49"/>
          <w:b/>
        </w:rPr>
        <w:t xml:space="preserve">6.1 </w:t>
      </w:r>
      <w:r>
        <w:rPr>
          <w:rStyle w:val="49"/>
          <w:rFonts w:hint="eastAsia"/>
          <w:b/>
        </w:rPr>
        <w:t>验收监测工作内容</w:t>
      </w:r>
      <w:r>
        <w:tab/>
      </w:r>
      <w:r>
        <w:fldChar w:fldCharType="begin"/>
      </w:r>
      <w:r>
        <w:instrText xml:space="preserve"> PAGEREF _Toc50707425 \h </w:instrText>
      </w:r>
      <w:r>
        <w:fldChar w:fldCharType="separate"/>
      </w:r>
      <w:r>
        <w:t>41</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"_Toc50707426" </w:instrText>
      </w:r>
      <w:r>
        <w:fldChar w:fldCharType="separate"/>
      </w:r>
      <w:r>
        <w:rPr>
          <w:rStyle w:val="49"/>
          <w:b/>
        </w:rPr>
        <w:t>6.2</w:t>
      </w:r>
      <w:r>
        <w:rPr>
          <w:rStyle w:val="49"/>
          <w:rFonts w:hint="eastAsia"/>
          <w:b/>
        </w:rPr>
        <w:t>验收监测分析方法</w:t>
      </w:r>
      <w:r>
        <w:tab/>
      </w:r>
      <w:r>
        <w:fldChar w:fldCharType="begin"/>
      </w:r>
      <w:r>
        <w:instrText xml:space="preserve"> PAGEREF _Toc50707426 \h </w:instrText>
      </w:r>
      <w:r>
        <w:fldChar w:fldCharType="separate"/>
      </w:r>
      <w:r>
        <w:t>41</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"_Toc50707427" </w:instrText>
      </w:r>
      <w:r>
        <w:fldChar w:fldCharType="separate"/>
      </w:r>
      <w:r>
        <w:rPr>
          <w:rStyle w:val="49"/>
        </w:rPr>
        <w:t>7</w:t>
      </w:r>
      <w:r>
        <w:rPr>
          <w:rStyle w:val="49"/>
          <w:rFonts w:hint="eastAsia"/>
        </w:rPr>
        <w:t>监测结果与分析评价</w:t>
      </w:r>
      <w:r>
        <w:tab/>
      </w:r>
      <w:r>
        <w:fldChar w:fldCharType="begin"/>
      </w:r>
      <w:r>
        <w:instrText xml:space="preserve"> PAGEREF _Toc50707427 \h </w:instrText>
      </w:r>
      <w:r>
        <w:fldChar w:fldCharType="separate"/>
      </w:r>
      <w:r>
        <w:t>44</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"_Toc50707428" </w:instrText>
      </w:r>
      <w:r>
        <w:fldChar w:fldCharType="separate"/>
      </w:r>
      <w:r>
        <w:rPr>
          <w:rStyle w:val="49"/>
          <w:b/>
        </w:rPr>
        <w:t xml:space="preserve">7.1 </w:t>
      </w:r>
      <w:r>
        <w:rPr>
          <w:rStyle w:val="49"/>
          <w:rFonts w:hint="eastAsia"/>
          <w:b/>
        </w:rPr>
        <w:t>监测期间工况分析</w:t>
      </w:r>
      <w:r>
        <w:tab/>
      </w:r>
      <w:r>
        <w:fldChar w:fldCharType="begin"/>
      </w:r>
      <w:r>
        <w:instrText xml:space="preserve"> PAGEREF _Toc50707428 \h </w:instrText>
      </w:r>
      <w:r>
        <w:fldChar w:fldCharType="separate"/>
      </w:r>
      <w:r>
        <w:t>44</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"_Toc50707429" </w:instrText>
      </w:r>
      <w:r>
        <w:fldChar w:fldCharType="separate"/>
      </w:r>
      <w:r>
        <w:rPr>
          <w:rStyle w:val="49"/>
          <w:b/>
        </w:rPr>
        <w:t>7.2</w:t>
      </w:r>
      <w:r>
        <w:rPr>
          <w:rStyle w:val="49"/>
          <w:rFonts w:hint="eastAsia"/>
          <w:b/>
        </w:rPr>
        <w:t>质量保证和质量控制</w:t>
      </w:r>
      <w:r>
        <w:tab/>
      </w:r>
      <w:r>
        <w:fldChar w:fldCharType="begin"/>
      </w:r>
      <w:r>
        <w:instrText xml:space="preserve"> PAGEREF _Toc50707429 \h </w:instrText>
      </w:r>
      <w:r>
        <w:fldChar w:fldCharType="separate"/>
      </w:r>
      <w:r>
        <w:t>44</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"_Toc50707430" </w:instrText>
      </w:r>
      <w:r>
        <w:fldChar w:fldCharType="separate"/>
      </w:r>
      <w:r>
        <w:rPr>
          <w:rStyle w:val="49"/>
          <w:b/>
        </w:rPr>
        <w:t>7.3</w:t>
      </w:r>
      <w:r>
        <w:rPr>
          <w:rStyle w:val="49"/>
          <w:rFonts w:hint="eastAsia"/>
          <w:b/>
        </w:rPr>
        <w:t>项目污染源排放监测结果及分析评价</w:t>
      </w:r>
      <w:r>
        <w:tab/>
      </w:r>
      <w:r>
        <w:fldChar w:fldCharType="begin"/>
      </w:r>
      <w:r>
        <w:instrText xml:space="preserve"> PAGEREF _Toc50707430 \h </w:instrText>
      </w:r>
      <w:r>
        <w:fldChar w:fldCharType="separate"/>
      </w:r>
      <w:r>
        <w:t>44</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"_Toc50707431" </w:instrText>
      </w:r>
      <w:r>
        <w:fldChar w:fldCharType="separate"/>
      </w:r>
      <w:r>
        <w:rPr>
          <w:rStyle w:val="49"/>
        </w:rPr>
        <w:t>7.3.1</w:t>
      </w:r>
      <w:r>
        <w:rPr>
          <w:rStyle w:val="49"/>
          <w:rFonts w:hint="eastAsia"/>
        </w:rPr>
        <w:t>废气监测结果及分析评价</w:t>
      </w:r>
      <w:r>
        <w:tab/>
      </w:r>
      <w:r>
        <w:fldChar w:fldCharType="begin"/>
      </w:r>
      <w:r>
        <w:instrText xml:space="preserve"> PAGEREF _Toc50707431 \h </w:instrText>
      </w:r>
      <w:r>
        <w:fldChar w:fldCharType="separate"/>
      </w:r>
      <w:r>
        <w:t>44</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"_Toc50707432" </w:instrText>
      </w:r>
      <w:r>
        <w:fldChar w:fldCharType="separate"/>
      </w:r>
      <w:r>
        <w:rPr>
          <w:rStyle w:val="49"/>
        </w:rPr>
        <w:t>7.3.2</w:t>
      </w:r>
      <w:r>
        <w:rPr>
          <w:rStyle w:val="49"/>
          <w:rFonts w:hint="eastAsia"/>
        </w:rPr>
        <w:t>噪声监测结果及分析评价</w:t>
      </w:r>
      <w:r>
        <w:tab/>
      </w:r>
      <w:r>
        <w:fldChar w:fldCharType="begin"/>
      </w:r>
      <w:r>
        <w:instrText xml:space="preserve"> PAGEREF _Toc50707432 \h </w:instrText>
      </w:r>
      <w:r>
        <w:fldChar w:fldCharType="separate"/>
      </w:r>
      <w:r>
        <w:t>48</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"_Toc50707433" </w:instrText>
      </w:r>
      <w:r>
        <w:fldChar w:fldCharType="separate"/>
      </w:r>
      <w:r>
        <w:rPr>
          <w:rStyle w:val="49"/>
        </w:rPr>
        <w:t>7.3.3</w:t>
      </w:r>
      <w:r>
        <w:rPr>
          <w:rStyle w:val="49"/>
          <w:rFonts w:hint="eastAsia"/>
        </w:rPr>
        <w:t>地下水监测结果及分析评价</w:t>
      </w:r>
      <w:r>
        <w:tab/>
      </w:r>
      <w:r>
        <w:fldChar w:fldCharType="begin"/>
      </w:r>
      <w:r>
        <w:instrText xml:space="preserve"> PAGEREF _Toc50707433 \h </w:instrText>
      </w:r>
      <w:r>
        <w:fldChar w:fldCharType="separate"/>
      </w:r>
      <w:r>
        <w:t>49</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"_Toc50707434" </w:instrText>
      </w:r>
      <w:r>
        <w:fldChar w:fldCharType="separate"/>
      </w:r>
      <w:r>
        <w:rPr>
          <w:rStyle w:val="49"/>
        </w:rPr>
        <w:t>7.3.4</w:t>
      </w:r>
      <w:r>
        <w:rPr>
          <w:rStyle w:val="49"/>
          <w:rFonts w:hint="eastAsia"/>
        </w:rPr>
        <w:t>废水监测结果及分析评价</w:t>
      </w:r>
      <w:r>
        <w:tab/>
      </w:r>
      <w:r>
        <w:fldChar w:fldCharType="begin"/>
      </w:r>
      <w:r>
        <w:instrText xml:space="preserve"> PAGEREF _Toc50707434 \h </w:instrText>
      </w:r>
      <w:r>
        <w:fldChar w:fldCharType="separate"/>
      </w:r>
      <w:r>
        <w:t>50</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"_Toc50707435" </w:instrText>
      </w:r>
      <w:r>
        <w:fldChar w:fldCharType="separate"/>
      </w:r>
      <w:r>
        <w:rPr>
          <w:rStyle w:val="49"/>
        </w:rPr>
        <w:t>8</w:t>
      </w:r>
      <w:r>
        <w:rPr>
          <w:rStyle w:val="49"/>
          <w:rFonts w:hint="eastAsia"/>
        </w:rPr>
        <w:t>环境管理情况检查</w:t>
      </w:r>
      <w:r>
        <w:tab/>
      </w:r>
      <w:r>
        <w:fldChar w:fldCharType="begin"/>
      </w:r>
      <w:r>
        <w:instrText xml:space="preserve"> PAGEREF _Toc50707435 \h </w:instrText>
      </w:r>
      <w:r>
        <w:fldChar w:fldCharType="separate"/>
      </w:r>
      <w:r>
        <w:t>52</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"_Toc50707436" </w:instrText>
      </w:r>
      <w:r>
        <w:fldChar w:fldCharType="separate"/>
      </w:r>
      <w:r>
        <w:rPr>
          <w:rStyle w:val="49"/>
          <w:b/>
        </w:rPr>
        <w:t xml:space="preserve">8.1 </w:t>
      </w:r>
      <w:r>
        <w:rPr>
          <w:rStyle w:val="49"/>
          <w:rFonts w:hint="eastAsia"/>
          <w:b/>
        </w:rPr>
        <w:t>建设项目环境管理制度执行情况</w:t>
      </w:r>
      <w:r>
        <w:tab/>
      </w:r>
      <w:r>
        <w:fldChar w:fldCharType="begin"/>
      </w:r>
      <w:r>
        <w:instrText xml:space="preserve"> PAGEREF _Toc50707436 \h </w:instrText>
      </w:r>
      <w:r>
        <w:fldChar w:fldCharType="separate"/>
      </w:r>
      <w:r>
        <w:t>52</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"_Toc50707437" </w:instrText>
      </w:r>
      <w:r>
        <w:fldChar w:fldCharType="separate"/>
      </w:r>
      <w:r>
        <w:rPr>
          <w:rStyle w:val="49"/>
        </w:rPr>
        <w:t>8.1.1</w:t>
      </w:r>
      <w:r>
        <w:rPr>
          <w:rStyle w:val="49"/>
          <w:rFonts w:hint="eastAsia"/>
        </w:rPr>
        <w:t>环境影响评价制度</w:t>
      </w:r>
      <w:r>
        <w:tab/>
      </w:r>
      <w:r>
        <w:fldChar w:fldCharType="begin"/>
      </w:r>
      <w:r>
        <w:instrText xml:space="preserve"> PAGEREF _Toc50707437 \h </w:instrText>
      </w:r>
      <w:r>
        <w:fldChar w:fldCharType="separate"/>
      </w:r>
      <w:r>
        <w:t>52</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"_Toc50707438" </w:instrText>
      </w:r>
      <w:r>
        <w:fldChar w:fldCharType="separate"/>
      </w:r>
      <w:r>
        <w:rPr>
          <w:rStyle w:val="49"/>
        </w:rPr>
        <w:t>8.1.2</w:t>
      </w:r>
      <w:r>
        <w:rPr>
          <w:rStyle w:val="49"/>
          <w:rFonts w:hint="eastAsia"/>
        </w:rPr>
        <w:t>环境保护</w:t>
      </w:r>
      <w:r>
        <w:rPr>
          <w:rStyle w:val="49"/>
        </w:rPr>
        <w:t>“</w:t>
      </w:r>
      <w:r>
        <w:rPr>
          <w:rStyle w:val="49"/>
          <w:rFonts w:hint="eastAsia"/>
        </w:rPr>
        <w:t>三同时</w:t>
      </w:r>
      <w:r>
        <w:rPr>
          <w:rStyle w:val="49"/>
        </w:rPr>
        <w:t>”</w:t>
      </w:r>
      <w:r>
        <w:rPr>
          <w:rStyle w:val="49"/>
          <w:rFonts w:hint="eastAsia"/>
        </w:rPr>
        <w:t>制度</w:t>
      </w:r>
      <w:r>
        <w:tab/>
      </w:r>
      <w:r>
        <w:fldChar w:fldCharType="begin"/>
      </w:r>
      <w:r>
        <w:instrText xml:space="preserve"> PAGEREF _Toc50707438 \h </w:instrText>
      </w:r>
      <w:r>
        <w:fldChar w:fldCharType="separate"/>
      </w:r>
      <w:r>
        <w:t>52</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"_Toc50707439" </w:instrText>
      </w:r>
      <w:r>
        <w:fldChar w:fldCharType="separate"/>
      </w:r>
      <w:r>
        <w:rPr>
          <w:rStyle w:val="49"/>
        </w:rPr>
        <w:t>8.1.3</w:t>
      </w:r>
      <w:r>
        <w:rPr>
          <w:rStyle w:val="49"/>
          <w:rFonts w:hint="eastAsia"/>
        </w:rPr>
        <w:t>竣工环境保护验收制度</w:t>
      </w:r>
      <w:r>
        <w:tab/>
      </w:r>
      <w:r>
        <w:fldChar w:fldCharType="begin"/>
      </w:r>
      <w:r>
        <w:instrText xml:space="preserve"> PAGEREF _Toc50707439 \h </w:instrText>
      </w:r>
      <w:r>
        <w:fldChar w:fldCharType="separate"/>
      </w:r>
      <w:r>
        <w:t>52</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"_Toc50707440" </w:instrText>
      </w:r>
      <w:r>
        <w:fldChar w:fldCharType="separate"/>
      </w:r>
      <w:r>
        <w:rPr>
          <w:rStyle w:val="49"/>
          <w:b/>
        </w:rPr>
        <w:t xml:space="preserve">8.2 </w:t>
      </w:r>
      <w:r>
        <w:rPr>
          <w:rStyle w:val="49"/>
          <w:rFonts w:hint="eastAsia"/>
          <w:b/>
        </w:rPr>
        <w:t>环保机构、环境管理规章制度</w:t>
      </w:r>
      <w:r>
        <w:tab/>
      </w:r>
      <w:r>
        <w:fldChar w:fldCharType="begin"/>
      </w:r>
      <w:r>
        <w:instrText xml:space="preserve"> PAGEREF _Toc50707440 \h </w:instrText>
      </w:r>
      <w:r>
        <w:fldChar w:fldCharType="separate"/>
      </w:r>
      <w:r>
        <w:t>52</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"_Toc50707441" </w:instrText>
      </w:r>
      <w:r>
        <w:fldChar w:fldCharType="separate"/>
      </w:r>
      <w:r>
        <w:rPr>
          <w:rStyle w:val="49"/>
          <w:b/>
        </w:rPr>
        <w:t xml:space="preserve">8.3 </w:t>
      </w:r>
      <w:r>
        <w:rPr>
          <w:rStyle w:val="49"/>
          <w:rFonts w:hint="eastAsia"/>
          <w:b/>
        </w:rPr>
        <w:t>环境污染风险与应急措施检查</w:t>
      </w:r>
      <w:r>
        <w:tab/>
      </w:r>
      <w:r>
        <w:fldChar w:fldCharType="begin"/>
      </w:r>
      <w:r>
        <w:instrText xml:space="preserve"> PAGEREF _Toc50707441 \h </w:instrText>
      </w:r>
      <w:r>
        <w:fldChar w:fldCharType="separate"/>
      </w:r>
      <w:r>
        <w:t>53</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"_Toc50707442" </w:instrText>
      </w:r>
      <w:r>
        <w:fldChar w:fldCharType="separate"/>
      </w:r>
      <w:r>
        <w:rPr>
          <w:rStyle w:val="49"/>
          <w:b/>
        </w:rPr>
        <w:t xml:space="preserve">8.4 </w:t>
      </w:r>
      <w:r>
        <w:rPr>
          <w:rStyle w:val="49"/>
          <w:rFonts w:hint="eastAsia"/>
          <w:b/>
        </w:rPr>
        <w:t>环保设施运行检查</w:t>
      </w:r>
      <w:r>
        <w:tab/>
      </w:r>
      <w:r>
        <w:fldChar w:fldCharType="begin"/>
      </w:r>
      <w:r>
        <w:instrText xml:space="preserve"> PAGEREF _Toc50707442 \h </w:instrText>
      </w:r>
      <w:r>
        <w:fldChar w:fldCharType="separate"/>
      </w:r>
      <w:r>
        <w:t>53</w:t>
      </w:r>
      <w:r>
        <w:fldChar w:fldCharType="end"/>
      </w:r>
      <w:r>
        <w:fldChar w:fldCharType="end"/>
      </w:r>
    </w:p>
    <w:p>
      <w:pPr>
        <w:pStyle w:val="28"/>
        <w:tabs>
          <w:tab w:val="right" w:leader="dot" w:pos="8482"/>
        </w:tabs>
        <w:rPr>
          <w:rFonts w:asciiTheme="minorHAnsi" w:hAnsiTheme="minorHAnsi" w:eastAsiaTheme="minorEastAsia" w:cstheme="minorBidi"/>
          <w:szCs w:val="22"/>
        </w:rPr>
      </w:pPr>
      <w:r>
        <w:fldChar w:fldCharType="begin"/>
      </w:r>
      <w:r>
        <w:instrText xml:space="preserve"> HYPERLINK \l "_Toc50707443" </w:instrText>
      </w:r>
      <w:r>
        <w:fldChar w:fldCharType="separate"/>
      </w:r>
      <w:r>
        <w:rPr>
          <w:rStyle w:val="49"/>
        </w:rPr>
        <w:t xml:space="preserve">9 </w:t>
      </w:r>
      <w:r>
        <w:rPr>
          <w:rStyle w:val="49"/>
          <w:rFonts w:hint="eastAsia"/>
        </w:rPr>
        <w:t>结论与建议</w:t>
      </w:r>
      <w:r>
        <w:tab/>
      </w:r>
      <w:r>
        <w:fldChar w:fldCharType="begin"/>
      </w:r>
      <w:r>
        <w:instrText xml:space="preserve"> PAGEREF _Toc50707443 \h </w:instrText>
      </w:r>
      <w:r>
        <w:fldChar w:fldCharType="separate"/>
      </w:r>
      <w:r>
        <w:t>54</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"_Toc50707444" </w:instrText>
      </w:r>
      <w:r>
        <w:fldChar w:fldCharType="separate"/>
      </w:r>
      <w:r>
        <w:rPr>
          <w:rStyle w:val="49"/>
          <w:b/>
        </w:rPr>
        <w:t>9.1</w:t>
      </w:r>
      <w:r>
        <w:rPr>
          <w:rStyle w:val="49"/>
          <w:rFonts w:hint="eastAsia"/>
          <w:b/>
        </w:rPr>
        <w:t>验收结论</w:t>
      </w:r>
      <w:r>
        <w:tab/>
      </w:r>
      <w:r>
        <w:fldChar w:fldCharType="begin"/>
      </w:r>
      <w:r>
        <w:instrText xml:space="preserve"> PAGEREF _Toc50707444 \h </w:instrText>
      </w:r>
      <w:r>
        <w:fldChar w:fldCharType="separate"/>
      </w:r>
      <w:r>
        <w:t>54</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"_Toc50707445" </w:instrText>
      </w:r>
      <w:r>
        <w:fldChar w:fldCharType="separate"/>
      </w:r>
      <w:r>
        <w:rPr>
          <w:rStyle w:val="49"/>
          <w:rFonts w:hint="eastAsia"/>
        </w:rPr>
        <w:t>污染源排放监测结论</w:t>
      </w:r>
      <w:r>
        <w:tab/>
      </w:r>
      <w:r>
        <w:fldChar w:fldCharType="begin"/>
      </w:r>
      <w:r>
        <w:instrText xml:space="preserve"> PAGEREF _Toc50707445 \h </w:instrText>
      </w:r>
      <w:r>
        <w:fldChar w:fldCharType="separate"/>
      </w:r>
      <w:r>
        <w:t>54</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"_Toc50707446" </w:instrText>
      </w:r>
      <w:r>
        <w:fldChar w:fldCharType="separate"/>
      </w:r>
      <w:r>
        <w:rPr>
          <w:rStyle w:val="49"/>
          <w:rFonts w:hint="eastAsia"/>
        </w:rPr>
        <w:t>污染源排放调查结论</w:t>
      </w:r>
      <w:r>
        <w:tab/>
      </w:r>
      <w:r>
        <w:fldChar w:fldCharType="begin"/>
      </w:r>
      <w:r>
        <w:instrText xml:space="preserve"> PAGEREF _Toc50707446 \h </w:instrText>
      </w:r>
      <w:r>
        <w:fldChar w:fldCharType="separate"/>
      </w:r>
      <w:r>
        <w:t>54</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"_Toc50707447" </w:instrText>
      </w:r>
      <w:r>
        <w:fldChar w:fldCharType="separate"/>
      </w:r>
      <w:r>
        <w:rPr>
          <w:rStyle w:val="49"/>
          <w:rFonts w:hint="eastAsia"/>
        </w:rPr>
        <w:t>环境管理检查</w:t>
      </w:r>
      <w:r>
        <w:tab/>
      </w:r>
      <w:r>
        <w:fldChar w:fldCharType="begin"/>
      </w:r>
      <w:r>
        <w:instrText xml:space="preserve"> PAGEREF _Toc50707447 \h </w:instrText>
      </w:r>
      <w:r>
        <w:fldChar w:fldCharType="separate"/>
      </w:r>
      <w:r>
        <w:t>55</w:t>
      </w:r>
      <w:r>
        <w:fldChar w:fldCharType="end"/>
      </w:r>
      <w:r>
        <w:fldChar w:fldCharType="end"/>
      </w:r>
    </w:p>
    <w:p>
      <w:pPr>
        <w:pStyle w:val="21"/>
        <w:tabs>
          <w:tab w:val="right" w:leader="dot" w:pos="8482"/>
        </w:tabs>
        <w:rPr>
          <w:rFonts w:asciiTheme="minorHAnsi" w:hAnsiTheme="minorHAnsi" w:eastAsiaTheme="minorEastAsia" w:cstheme="minorBidi"/>
          <w:szCs w:val="22"/>
        </w:rPr>
      </w:pPr>
      <w:r>
        <w:fldChar w:fldCharType="begin"/>
      </w:r>
      <w:r>
        <w:instrText xml:space="preserve"> HYPERLINK \l "_Toc50707448" </w:instrText>
      </w:r>
      <w:r>
        <w:fldChar w:fldCharType="separate"/>
      </w:r>
      <w:r>
        <w:rPr>
          <w:rStyle w:val="49"/>
          <w:rFonts w:hint="eastAsia"/>
        </w:rPr>
        <w:t>综合结论</w:t>
      </w:r>
      <w:r>
        <w:tab/>
      </w:r>
      <w:r>
        <w:fldChar w:fldCharType="begin"/>
      </w:r>
      <w:r>
        <w:instrText xml:space="preserve"> PAGEREF _Toc50707448 \h </w:instrText>
      </w:r>
      <w:r>
        <w:fldChar w:fldCharType="separate"/>
      </w:r>
      <w:r>
        <w:t>55</w:t>
      </w:r>
      <w:r>
        <w:fldChar w:fldCharType="end"/>
      </w:r>
      <w:r>
        <w:fldChar w:fldCharType="end"/>
      </w:r>
    </w:p>
    <w:p>
      <w:pPr>
        <w:pStyle w:val="36"/>
        <w:tabs>
          <w:tab w:val="right" w:leader="dot" w:pos="8482"/>
        </w:tabs>
        <w:rPr>
          <w:rFonts w:asciiTheme="minorHAnsi" w:hAnsiTheme="minorHAnsi" w:eastAsiaTheme="minorEastAsia" w:cstheme="minorBidi"/>
          <w:szCs w:val="22"/>
        </w:rPr>
      </w:pPr>
      <w:r>
        <w:fldChar w:fldCharType="begin"/>
      </w:r>
      <w:r>
        <w:instrText xml:space="preserve"> HYPERLINK \l "_Toc50707449" </w:instrText>
      </w:r>
      <w:r>
        <w:fldChar w:fldCharType="separate"/>
      </w:r>
      <w:r>
        <w:rPr>
          <w:rStyle w:val="49"/>
          <w:b/>
        </w:rPr>
        <w:t>9.2</w:t>
      </w:r>
      <w:r>
        <w:rPr>
          <w:rStyle w:val="49"/>
          <w:rFonts w:hint="eastAsia"/>
          <w:b/>
        </w:rPr>
        <w:t>主要建议</w:t>
      </w:r>
      <w:r>
        <w:tab/>
      </w:r>
      <w:r>
        <w:fldChar w:fldCharType="begin"/>
      </w:r>
      <w:r>
        <w:instrText xml:space="preserve"> PAGEREF _Toc50707449 \h </w:instrText>
      </w:r>
      <w:r>
        <w:fldChar w:fldCharType="separate"/>
      </w:r>
      <w:r>
        <w:t>55</w:t>
      </w:r>
      <w:r>
        <w:fldChar w:fldCharType="end"/>
      </w:r>
      <w:r>
        <w:fldChar w:fldCharType="end"/>
      </w:r>
    </w:p>
    <w:p>
      <w:pPr>
        <w:rPr>
          <w:szCs w:val="21"/>
        </w:rPr>
      </w:pPr>
      <w:r>
        <w:rPr>
          <w:szCs w:val="21"/>
        </w:rPr>
        <w:fldChar w:fldCharType="end"/>
      </w:r>
    </w:p>
    <w:p>
      <w:pPr>
        <w:pStyle w:val="3"/>
        <w:spacing w:before="5"/>
        <w:rPr>
          <w:color w:val="auto"/>
          <w:sz w:val="36"/>
        </w:rPr>
      </w:pPr>
    </w:p>
    <w:p>
      <w:pPr>
        <w:pStyle w:val="3"/>
        <w:spacing w:before="5"/>
        <w:rPr>
          <w:color w:val="auto"/>
          <w:sz w:val="36"/>
        </w:rPr>
      </w:pPr>
    </w:p>
    <w:p>
      <w:pPr>
        <w:pStyle w:val="3"/>
        <w:spacing w:before="5"/>
        <w:rPr>
          <w:color w:val="auto"/>
          <w:sz w:val="36"/>
        </w:rPr>
      </w:pPr>
    </w:p>
    <w:p>
      <w:pPr>
        <w:pStyle w:val="3"/>
        <w:spacing w:before="5"/>
        <w:rPr>
          <w:color w:val="auto"/>
          <w:sz w:val="36"/>
        </w:rPr>
      </w:pPr>
    </w:p>
    <w:p>
      <w:pPr>
        <w:pStyle w:val="3"/>
        <w:spacing w:before="5"/>
        <w:rPr>
          <w:color w:val="auto"/>
          <w:sz w:val="36"/>
        </w:rPr>
      </w:pPr>
    </w:p>
    <w:p>
      <w:pPr>
        <w:pStyle w:val="3"/>
        <w:spacing w:before="5"/>
        <w:rPr>
          <w:color w:val="auto"/>
          <w:sz w:val="36"/>
        </w:rPr>
      </w:pPr>
    </w:p>
    <w:p>
      <w:pPr>
        <w:pStyle w:val="3"/>
        <w:spacing w:before="5"/>
        <w:rPr>
          <w:color w:val="auto"/>
          <w:sz w:val="36"/>
        </w:rPr>
      </w:pPr>
    </w:p>
    <w:p>
      <w:pPr>
        <w:pStyle w:val="3"/>
        <w:spacing w:before="5"/>
        <w:rPr>
          <w:color w:val="auto"/>
          <w:sz w:val="36"/>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ind w:left="118"/>
        <w:rPr>
          <w:b/>
          <w:w w:val="95"/>
          <w:sz w:val="28"/>
        </w:rPr>
      </w:pPr>
    </w:p>
    <w:p>
      <w:pPr>
        <w:pStyle w:val="80"/>
        <w:ind w:firstLine="480" w:firstLineChars="200"/>
        <w:rPr>
          <w:rFonts w:hint="eastAsia"/>
          <w:szCs w:val="24"/>
        </w:rPr>
      </w:pPr>
      <w:bookmarkStart w:id="1" w:name="_Toc27390"/>
      <w:bookmarkEnd w:id="1"/>
      <w:bookmarkStart w:id="2" w:name="_Toc186354467"/>
      <w:bookmarkEnd w:id="2"/>
      <w:bookmarkStart w:id="3" w:name="_Toc186354470"/>
      <w:r>
        <w:rPr>
          <w:rFonts w:hint="eastAsia"/>
          <w:szCs w:val="24"/>
        </w:rPr>
        <w:t>目前，国内</w:t>
      </w:r>
      <w:r>
        <w:rPr>
          <w:szCs w:val="24"/>
        </w:rPr>
        <w:t>PVDF</w:t>
      </w:r>
      <w:r>
        <w:rPr>
          <w:rFonts w:hint="eastAsia"/>
          <w:szCs w:val="24"/>
        </w:rPr>
        <w:t>结构比例严重失调，以低端应用为主，集中在建筑涂料、化工设备用途，占整个国内</w:t>
      </w:r>
      <w:r>
        <w:rPr>
          <w:szCs w:val="24"/>
        </w:rPr>
        <w:t>PVDF</w:t>
      </w:r>
      <w:r>
        <w:rPr>
          <w:rFonts w:hint="eastAsia"/>
          <w:szCs w:val="24"/>
        </w:rPr>
        <w:t>市场</w:t>
      </w:r>
      <w:r>
        <w:rPr>
          <w:szCs w:val="24"/>
        </w:rPr>
        <w:t>80%</w:t>
      </w:r>
      <w:r>
        <w:rPr>
          <w:rFonts w:hint="eastAsia"/>
          <w:szCs w:val="24"/>
        </w:rPr>
        <w:t>；高端</w:t>
      </w:r>
      <w:r>
        <w:rPr>
          <w:szCs w:val="24"/>
        </w:rPr>
        <w:t>PVDF</w:t>
      </w:r>
      <w:r>
        <w:rPr>
          <w:rFonts w:hint="eastAsia"/>
          <w:szCs w:val="24"/>
        </w:rPr>
        <w:t>是导弹、卫星等尖端国防军工中不可缺少的关键性材料，也越来越多地应于于新兴民用领域，国内高端</w:t>
      </w:r>
      <w:r>
        <w:rPr>
          <w:szCs w:val="24"/>
        </w:rPr>
        <w:t>PVDF</w:t>
      </w:r>
      <w:r>
        <w:rPr>
          <w:rFonts w:hint="eastAsia"/>
          <w:szCs w:val="24"/>
        </w:rPr>
        <w:t>市场需求正快速增长。然而，高端</w:t>
      </w:r>
      <w:r>
        <w:rPr>
          <w:szCs w:val="24"/>
        </w:rPr>
        <w:t>PVDF</w:t>
      </w:r>
      <w:r>
        <w:rPr>
          <w:rFonts w:hint="eastAsia"/>
          <w:szCs w:val="24"/>
        </w:rPr>
        <w:t>产品生产在国内仍属空白，产品被国际品牌所垄断，主要依赖进口获得。因此，面对国内市场对高端PVDF的强劲需求，国内现有装置所生产的PVDF产品及品质无法满足市场需求。</w:t>
      </w:r>
    </w:p>
    <w:p>
      <w:pPr>
        <w:pStyle w:val="80"/>
        <w:ind w:firstLine="480" w:firstLineChars="200"/>
        <w:rPr>
          <w:szCs w:val="24"/>
        </w:rPr>
      </w:pPr>
      <w:r>
        <w:rPr>
          <w:rFonts w:hint="eastAsia"/>
          <w:szCs w:val="24"/>
        </w:rPr>
        <w:t>中昊晨光化工研究院有限公司（以下简称晨光院）始建于1965年，现隶属中国化工集团公司下属的中国昊华化工集团股份有限公司。晨光院是国内最早研制、开发、生产有机氟材料的生产企业之一，通过近50 年的发展，其有机氟生产系统已形成了一条完整的产业链。</w:t>
      </w:r>
      <w:r>
        <w:rPr>
          <w:szCs w:val="24"/>
        </w:rPr>
        <w:t>为</w:t>
      </w:r>
      <w:r>
        <w:rPr>
          <w:rFonts w:hint="eastAsia"/>
          <w:szCs w:val="24"/>
        </w:rPr>
        <w:t>满足市场需求，打破我国高端PVDF产业化的空白局面，晨光院</w:t>
      </w:r>
      <w:r>
        <w:rPr>
          <w:szCs w:val="24"/>
        </w:rPr>
        <w:t>将利用</w:t>
      </w:r>
      <w:r>
        <w:rPr>
          <w:rFonts w:hint="eastAsia"/>
          <w:szCs w:val="24"/>
        </w:rPr>
        <w:t>自身坚实的</w:t>
      </w:r>
      <w:r>
        <w:rPr>
          <w:szCs w:val="24"/>
        </w:rPr>
        <w:t>PVDF研制技术基础，通过引进国外高端、精密的过程控制设备和仪器，</w:t>
      </w:r>
      <w:r>
        <w:rPr>
          <w:rFonts w:hint="eastAsia"/>
          <w:szCs w:val="24"/>
        </w:rPr>
        <w:t>在晨光厂内</w:t>
      </w:r>
      <w:bookmarkStart w:id="4" w:name="_Toc424544039"/>
      <w:bookmarkStart w:id="5" w:name="_Toc424544224"/>
      <w:r>
        <w:rPr>
          <w:rFonts w:hint="eastAsia"/>
          <w:szCs w:val="24"/>
        </w:rPr>
        <w:t>新建“</w:t>
      </w:r>
      <w:r>
        <w:rPr>
          <w:szCs w:val="24"/>
        </w:rPr>
        <w:t>2500吨/年聚偏氟乙烯树脂项目</w:t>
      </w:r>
      <w:bookmarkEnd w:id="4"/>
      <w:bookmarkEnd w:id="5"/>
      <w:r>
        <w:rPr>
          <w:rFonts w:hint="eastAsia"/>
          <w:szCs w:val="24"/>
        </w:rPr>
        <w:t>”，项目定位于</w:t>
      </w:r>
      <w:r>
        <w:rPr>
          <w:szCs w:val="24"/>
        </w:rPr>
        <w:t>高端特种聚偏氟乙烯产品，主攻</w:t>
      </w:r>
      <w:r>
        <w:rPr>
          <w:rFonts w:hint="eastAsia"/>
          <w:szCs w:val="24"/>
        </w:rPr>
        <w:t>电池用、涂料用和膜用</w:t>
      </w:r>
      <w:r>
        <w:rPr>
          <w:szCs w:val="24"/>
        </w:rPr>
        <w:t>高性能</w:t>
      </w:r>
      <w:r>
        <w:rPr>
          <w:rFonts w:hint="eastAsia"/>
          <w:szCs w:val="24"/>
        </w:rPr>
        <w:t>PVDF</w:t>
      </w:r>
      <w:r>
        <w:rPr>
          <w:szCs w:val="24"/>
        </w:rPr>
        <w:t>产品</w:t>
      </w:r>
      <w:r>
        <w:rPr>
          <w:rFonts w:hint="eastAsia"/>
          <w:szCs w:val="24"/>
        </w:rPr>
        <w:t>，</w:t>
      </w:r>
      <w:r>
        <w:rPr>
          <w:szCs w:val="24"/>
        </w:rPr>
        <w:t>实现替代进口产品</w:t>
      </w:r>
      <w:r>
        <w:rPr>
          <w:rFonts w:hint="eastAsia"/>
          <w:szCs w:val="24"/>
        </w:rPr>
        <w:t>，并</w:t>
      </w:r>
      <w:bookmarkStart w:id="6" w:name="_Toc424544050"/>
      <w:r>
        <w:rPr>
          <w:szCs w:val="24"/>
        </w:rPr>
        <w:t>形成</w:t>
      </w:r>
      <w:r>
        <w:rPr>
          <w:rFonts w:hint="eastAsia"/>
          <w:szCs w:val="24"/>
        </w:rPr>
        <w:t>企业</w:t>
      </w:r>
      <w:r>
        <w:rPr>
          <w:szCs w:val="24"/>
        </w:rPr>
        <w:t>新的经济增长点</w:t>
      </w:r>
      <w:r>
        <w:rPr>
          <w:rFonts w:hint="eastAsia"/>
          <w:szCs w:val="24"/>
        </w:rPr>
        <w:t>，进一步提高企业市场竞争力</w:t>
      </w:r>
      <w:r>
        <w:rPr>
          <w:szCs w:val="24"/>
        </w:rPr>
        <w:t>。</w:t>
      </w:r>
    </w:p>
    <w:bookmarkEnd w:id="6"/>
    <w:p>
      <w:pPr>
        <w:pStyle w:val="80"/>
        <w:ind w:firstLine="480" w:firstLineChars="200"/>
        <w:rPr>
          <w:szCs w:val="24"/>
        </w:rPr>
      </w:pPr>
      <w:r>
        <w:rPr>
          <w:rFonts w:hint="eastAsia"/>
          <w:szCs w:val="24"/>
          <w:lang w:eastAsia="zh-CN"/>
        </w:rPr>
        <w:t>四川省环科源科技有限公司</w:t>
      </w:r>
      <w:r>
        <w:rPr>
          <w:szCs w:val="24"/>
        </w:rPr>
        <w:t>于201</w:t>
      </w:r>
      <w:r>
        <w:rPr>
          <w:rFonts w:hint="eastAsia"/>
          <w:szCs w:val="24"/>
          <w:lang w:val="en-US" w:eastAsia="zh-CN"/>
        </w:rPr>
        <w:t>6</w:t>
      </w:r>
      <w:r>
        <w:rPr>
          <w:szCs w:val="24"/>
        </w:rPr>
        <w:t>年</w:t>
      </w:r>
      <w:r>
        <w:rPr>
          <w:rFonts w:hint="eastAsia"/>
          <w:szCs w:val="24"/>
          <w:lang w:val="en-US" w:eastAsia="zh-CN"/>
        </w:rPr>
        <w:t>10</w:t>
      </w:r>
      <w:r>
        <w:rPr>
          <w:szCs w:val="24"/>
        </w:rPr>
        <w:t>月编制完成了《2500吨/年聚偏氟乙烯树脂项目环境影响报告书》。201</w:t>
      </w:r>
      <w:r>
        <w:rPr>
          <w:rFonts w:hint="eastAsia"/>
          <w:szCs w:val="24"/>
          <w:lang w:val="en-US" w:eastAsia="zh-CN"/>
        </w:rPr>
        <w:t>6</w:t>
      </w:r>
      <w:r>
        <w:rPr>
          <w:szCs w:val="24"/>
        </w:rPr>
        <w:t>年1</w:t>
      </w:r>
      <w:r>
        <w:rPr>
          <w:rFonts w:hint="eastAsia"/>
          <w:szCs w:val="24"/>
          <w:lang w:val="en-US" w:eastAsia="zh-CN"/>
        </w:rPr>
        <w:t>0</w:t>
      </w:r>
      <w:r>
        <w:rPr>
          <w:szCs w:val="24"/>
        </w:rPr>
        <w:t>月2</w:t>
      </w:r>
      <w:r>
        <w:rPr>
          <w:rFonts w:hint="eastAsia"/>
          <w:szCs w:val="24"/>
          <w:lang w:val="en-US" w:eastAsia="zh-CN"/>
        </w:rPr>
        <w:t>0</w:t>
      </w:r>
      <w:r>
        <w:rPr>
          <w:szCs w:val="24"/>
        </w:rPr>
        <w:t>日，</w:t>
      </w:r>
      <w:r>
        <w:rPr>
          <w:rFonts w:hint="eastAsia"/>
          <w:szCs w:val="24"/>
        </w:rPr>
        <w:t>四川省生态</w:t>
      </w:r>
      <w:r>
        <w:rPr>
          <w:szCs w:val="24"/>
        </w:rPr>
        <w:t>环境厅以</w:t>
      </w:r>
      <w:r>
        <w:rPr>
          <w:rFonts w:hint="eastAsia"/>
          <w:szCs w:val="24"/>
        </w:rPr>
        <w:t>川环审批</w:t>
      </w:r>
      <w:r>
        <w:rPr>
          <w:szCs w:val="24"/>
        </w:rPr>
        <w:t>[201</w:t>
      </w:r>
      <w:r>
        <w:rPr>
          <w:rFonts w:hint="eastAsia"/>
          <w:szCs w:val="24"/>
          <w:lang w:val="en-US" w:eastAsia="zh-CN"/>
        </w:rPr>
        <w:t>6</w:t>
      </w:r>
      <w:r>
        <w:rPr>
          <w:szCs w:val="24"/>
        </w:rPr>
        <w:t>]</w:t>
      </w:r>
      <w:r>
        <w:rPr>
          <w:rFonts w:hint="eastAsia"/>
          <w:szCs w:val="24"/>
          <w:lang w:val="en-US" w:eastAsia="zh-CN"/>
        </w:rPr>
        <w:t>258</w:t>
      </w:r>
      <w:r>
        <w:rPr>
          <w:szCs w:val="24"/>
        </w:rPr>
        <w:t>号对本项目环境影响报告书进行了批</w:t>
      </w:r>
      <w:r>
        <w:rPr>
          <w:rFonts w:hint="eastAsia"/>
          <w:szCs w:val="24"/>
          <w:lang w:eastAsia="zh-CN"/>
        </w:rPr>
        <w:t>复，目前已建设完成</w:t>
      </w:r>
      <w:r>
        <w:rPr>
          <w:szCs w:val="24"/>
        </w:rPr>
        <w:t>。</w:t>
      </w:r>
    </w:p>
    <w:p>
      <w:pPr>
        <w:pStyle w:val="80"/>
        <w:ind w:firstLine="480" w:firstLineChars="200"/>
        <w:rPr>
          <w:szCs w:val="24"/>
        </w:rPr>
      </w:pPr>
      <w:r>
        <w:rPr>
          <w:szCs w:val="24"/>
        </w:rPr>
        <w:t>根据《中华人民共和国环境保护法》及《建设项目竣工环境保护验收管理办法》（国家环保总局第13号令）等有关规定，按照环境保护设施与主体工程同时设计、同时施工、同时投入使用的“三同时”制度的要求，需查清工程在施工过程中对环境影响报告书和工程设计文件所提出的环境保护措施和建议的落实情况，分析该项目在建设和试运营期间对环境已造成的实际影响及可能存在的潜在影响，以便采取有效的环境保护补救措施，全面做好环境保护工作，为工程竣工环境保护验收提供依据。</w:t>
      </w:r>
    </w:p>
    <w:p>
      <w:pPr>
        <w:pStyle w:val="80"/>
        <w:ind w:firstLine="480" w:firstLineChars="200"/>
        <w:rPr>
          <w:szCs w:val="24"/>
        </w:rPr>
      </w:pPr>
      <w:r>
        <w:rPr>
          <w:szCs w:val="24"/>
        </w:rPr>
        <w:t>202</w:t>
      </w:r>
      <w:r>
        <w:rPr>
          <w:rFonts w:hint="eastAsia"/>
          <w:szCs w:val="24"/>
          <w:lang w:val="en-US" w:eastAsia="zh-CN"/>
        </w:rPr>
        <w:t>2</w:t>
      </w:r>
      <w:r>
        <w:rPr>
          <w:szCs w:val="24"/>
        </w:rPr>
        <w:t>年8月</w:t>
      </w:r>
      <w:r>
        <w:rPr>
          <w:rFonts w:hint="eastAsia"/>
          <w:szCs w:val="24"/>
        </w:rPr>
        <w:t>中昊晨光化工研究院有限公司</w:t>
      </w:r>
      <w:r>
        <w:rPr>
          <w:rFonts w:hint="eastAsia"/>
          <w:szCs w:val="24"/>
          <w:lang w:eastAsia="zh-CN"/>
        </w:rPr>
        <w:t>开始</w:t>
      </w:r>
      <w:r>
        <w:rPr>
          <w:szCs w:val="24"/>
        </w:rPr>
        <w:t>进行该项目竣工环境保护验收工作。经现场勘察及环境管理初步检查，项目营运及环保设施运行状况正常。在现场勘查、相关资料收集查阅及工艺分析的基础上编制了该项目竣工《环境保护验收监测方案》，按照监测方案，202</w:t>
      </w:r>
      <w:r>
        <w:rPr>
          <w:rFonts w:hint="eastAsia"/>
          <w:szCs w:val="24"/>
          <w:lang w:val="en-US" w:eastAsia="zh-CN"/>
        </w:rPr>
        <w:t>2</w:t>
      </w:r>
      <w:r>
        <w:rPr>
          <w:szCs w:val="24"/>
        </w:rPr>
        <w:t>年</w:t>
      </w:r>
      <w:r>
        <w:rPr>
          <w:color w:val="0000FF"/>
          <w:szCs w:val="24"/>
        </w:rPr>
        <w:t>8</w:t>
      </w:r>
      <w:r>
        <w:rPr>
          <w:rFonts w:hint="eastAsia"/>
          <w:color w:val="0000FF"/>
          <w:szCs w:val="24"/>
        </w:rPr>
        <w:t>月</w:t>
      </w:r>
      <w:r>
        <w:rPr>
          <w:color w:val="0000FF"/>
          <w:szCs w:val="24"/>
        </w:rPr>
        <w:t>18日~20日</w:t>
      </w:r>
      <w:r>
        <w:rPr>
          <w:szCs w:val="24"/>
        </w:rPr>
        <w:t>对验收项目实施了现场监测及环境管理检查，依据验收监测及环境管理检查结果编制本验收监测报告。</w:t>
      </w:r>
    </w:p>
    <w:p>
      <w:pPr>
        <w:pStyle w:val="4"/>
        <w:spacing w:before="120" w:after="120"/>
        <w:rPr>
          <w:rFonts w:eastAsia="宋体"/>
        </w:rPr>
      </w:pPr>
      <w:bookmarkStart w:id="7" w:name="_Toc50707387"/>
      <w:r>
        <w:rPr>
          <w:rFonts w:eastAsia="宋体"/>
        </w:rPr>
        <w:t>1  验收依据</w:t>
      </w:r>
      <w:bookmarkEnd w:id="7"/>
    </w:p>
    <w:p>
      <w:pPr>
        <w:pStyle w:val="5"/>
        <w:spacing w:before="120" w:after="120"/>
        <w:rPr>
          <w:rFonts w:ascii="Times New Roman" w:hAnsi="Times New Roman" w:eastAsia="宋体"/>
          <w:b/>
        </w:rPr>
      </w:pPr>
      <w:bookmarkStart w:id="8" w:name="1.1_验收报告编制依据"/>
      <w:bookmarkEnd w:id="8"/>
      <w:bookmarkStart w:id="9" w:name="_bookmark2"/>
      <w:bookmarkEnd w:id="9"/>
      <w:bookmarkStart w:id="10" w:name="_Toc50707388"/>
      <w:r>
        <w:rPr>
          <w:rFonts w:hint="eastAsia" w:ascii="Times New Roman" w:hAnsi="Times New Roman" w:eastAsia="宋体"/>
          <w:b/>
        </w:rPr>
        <w:t>1</w:t>
      </w:r>
      <w:r>
        <w:rPr>
          <w:rFonts w:ascii="Times New Roman" w:hAnsi="Times New Roman" w:eastAsia="宋体"/>
          <w:b/>
        </w:rPr>
        <w:t>.1验收报告编制依据</w:t>
      </w:r>
      <w:bookmarkEnd w:id="10"/>
    </w:p>
    <w:p>
      <w:pPr>
        <w:pStyle w:val="6"/>
      </w:pPr>
      <w:bookmarkStart w:id="11" w:name="_Toc50707389"/>
      <w:r>
        <w:rPr>
          <w:rFonts w:hint="eastAsia"/>
        </w:rPr>
        <w:t>1</w:t>
      </w:r>
      <w:r>
        <w:t>.1.1环保法规及政策</w:t>
      </w:r>
      <w:bookmarkEnd w:id="11"/>
    </w:p>
    <w:p>
      <w:pPr>
        <w:spacing w:line="360" w:lineRule="auto"/>
        <w:ind w:firstLine="480" w:firstLineChars="200"/>
        <w:rPr>
          <w:sz w:val="24"/>
        </w:rPr>
      </w:pPr>
      <w:r>
        <w:rPr>
          <w:sz w:val="24"/>
        </w:rPr>
        <w:t>（1）《中华人民共和国环境保护法》（2015.1.1）；</w:t>
      </w:r>
    </w:p>
    <w:p>
      <w:pPr>
        <w:spacing w:line="360" w:lineRule="auto"/>
        <w:ind w:firstLine="480" w:firstLineChars="200"/>
        <w:rPr>
          <w:sz w:val="24"/>
        </w:rPr>
      </w:pPr>
      <w:r>
        <w:rPr>
          <w:sz w:val="24"/>
        </w:rPr>
        <w:t>（2）《中华人民共和国环境噪声污染防治法》（1996.10.29）；</w:t>
      </w:r>
    </w:p>
    <w:p>
      <w:pPr>
        <w:spacing w:line="360" w:lineRule="auto"/>
        <w:ind w:firstLine="480" w:firstLineChars="200"/>
        <w:rPr>
          <w:sz w:val="24"/>
        </w:rPr>
      </w:pPr>
      <w:r>
        <w:rPr>
          <w:sz w:val="24"/>
        </w:rPr>
        <w:t>（3）《中华人民共和国水污染防治法》（2008.2.28）；</w:t>
      </w:r>
    </w:p>
    <w:p>
      <w:pPr>
        <w:spacing w:line="360" w:lineRule="auto"/>
        <w:ind w:firstLine="480" w:firstLineChars="200"/>
        <w:rPr>
          <w:sz w:val="24"/>
        </w:rPr>
      </w:pPr>
      <w:r>
        <w:rPr>
          <w:sz w:val="24"/>
        </w:rPr>
        <w:t>（4）《中华人民共和国大气污染防治法》（2015.8.29）；</w:t>
      </w:r>
    </w:p>
    <w:p>
      <w:pPr>
        <w:spacing w:line="360" w:lineRule="auto"/>
        <w:ind w:firstLine="480" w:firstLineChars="200"/>
        <w:rPr>
          <w:sz w:val="24"/>
        </w:rPr>
      </w:pPr>
      <w:r>
        <w:rPr>
          <w:sz w:val="24"/>
        </w:rPr>
        <w:t>（5）《中华人民共和国固体废物污染环境防治法》（2013.6.29）；</w:t>
      </w:r>
    </w:p>
    <w:p>
      <w:pPr>
        <w:spacing w:line="360" w:lineRule="auto"/>
        <w:ind w:firstLine="480" w:firstLineChars="200"/>
        <w:rPr>
          <w:sz w:val="24"/>
        </w:rPr>
      </w:pPr>
      <w:r>
        <w:rPr>
          <w:sz w:val="24"/>
        </w:rPr>
        <w:t>（6）《中华人民共和国土地管理法》（2004.8.28）；</w:t>
      </w:r>
    </w:p>
    <w:p>
      <w:pPr>
        <w:spacing w:line="360" w:lineRule="auto"/>
        <w:ind w:firstLine="480" w:firstLineChars="200"/>
        <w:rPr>
          <w:sz w:val="24"/>
        </w:rPr>
      </w:pPr>
      <w:r>
        <w:rPr>
          <w:sz w:val="24"/>
        </w:rPr>
        <w:t>（7）《中华人民共和国水土保持法》（2010.12.25）；</w:t>
      </w:r>
    </w:p>
    <w:p>
      <w:pPr>
        <w:spacing w:line="360" w:lineRule="auto"/>
        <w:ind w:firstLine="480" w:firstLineChars="200"/>
        <w:rPr>
          <w:sz w:val="24"/>
        </w:rPr>
      </w:pPr>
      <w:r>
        <w:rPr>
          <w:sz w:val="24"/>
        </w:rPr>
        <w:t>（8）《建设项目环境保护管理条例》（国务院令第253  号，1998.11.29）；</w:t>
      </w:r>
    </w:p>
    <w:p>
      <w:pPr>
        <w:spacing w:line="360" w:lineRule="auto"/>
        <w:ind w:firstLine="480" w:firstLineChars="200"/>
        <w:rPr>
          <w:sz w:val="24"/>
        </w:rPr>
      </w:pPr>
      <w:r>
        <w:rPr>
          <w:sz w:val="24"/>
        </w:rPr>
        <w:t>（9）《建设项目竣工环境保护验收管理办法》（国家环境保护总局第13号令，2001.12.27）；</w:t>
      </w:r>
    </w:p>
    <w:p>
      <w:pPr>
        <w:spacing w:line="360" w:lineRule="auto"/>
        <w:ind w:firstLine="480" w:firstLineChars="200"/>
        <w:rPr>
          <w:sz w:val="24"/>
        </w:rPr>
      </w:pPr>
      <w:r>
        <w:rPr>
          <w:sz w:val="24"/>
        </w:rPr>
        <w:t>（10）《关于建设项目环境保护设施竣工验收监测管理有关问题的通知》（环发[2000]38  号，国家环境保护总局，2000.2.22）；</w:t>
      </w:r>
    </w:p>
    <w:p>
      <w:pPr>
        <w:spacing w:line="360" w:lineRule="auto"/>
        <w:ind w:firstLine="480" w:firstLineChars="200"/>
        <w:rPr>
          <w:sz w:val="24"/>
        </w:rPr>
      </w:pPr>
      <w:r>
        <w:rPr>
          <w:sz w:val="24"/>
        </w:rPr>
        <w:t>（11）《关于进一步加强建设项目竣工环境保护验收监测（调查）工作的通知》（四川省环境保护局，川环发[2006]61号，2006.6.6）；</w:t>
      </w:r>
    </w:p>
    <w:p>
      <w:pPr>
        <w:spacing w:line="360" w:lineRule="auto"/>
        <w:ind w:firstLine="480" w:firstLineChars="200"/>
        <w:rPr>
          <w:sz w:val="24"/>
        </w:rPr>
      </w:pPr>
      <w:r>
        <w:rPr>
          <w:sz w:val="24"/>
        </w:rPr>
        <w:t>（12）《环境保护部建设项目“三同时”监督检查和竣工环保验收管理规程（试行）》（环境保护部，环发[2009]150号）；</w:t>
      </w:r>
    </w:p>
    <w:p>
      <w:pPr>
        <w:spacing w:line="360" w:lineRule="auto"/>
        <w:ind w:firstLine="480" w:firstLineChars="200"/>
        <w:rPr>
          <w:sz w:val="24"/>
        </w:rPr>
      </w:pPr>
      <w:r>
        <w:rPr>
          <w:sz w:val="24"/>
        </w:rPr>
        <w:t>（13）《关于建设项目竣工环境保护验收适用标准有关问题的复函》（国家环境保护总局，环函[2002]222号，2002.8.21）；</w:t>
      </w:r>
    </w:p>
    <w:p>
      <w:pPr>
        <w:spacing w:line="360" w:lineRule="auto"/>
        <w:ind w:firstLine="480" w:firstLineChars="200"/>
        <w:rPr>
          <w:sz w:val="24"/>
        </w:rPr>
      </w:pPr>
      <w:r>
        <w:rPr>
          <w:sz w:val="24"/>
        </w:rPr>
        <w:t>（14）《关于认真做好建设项目竣工环境保护验收监测工作的通知》（四川省环境保护局，川环发[2003]001号，2003.1.7）；</w:t>
      </w:r>
    </w:p>
    <w:p>
      <w:pPr>
        <w:pStyle w:val="6"/>
      </w:pPr>
      <w:bookmarkStart w:id="12" w:name="_Toc50707390"/>
      <w:r>
        <w:rPr>
          <w:rFonts w:hint="eastAsia"/>
        </w:rPr>
        <w:t>1</w:t>
      </w:r>
      <w:r>
        <w:t>.1.2</w:t>
      </w:r>
      <w:r>
        <w:rPr>
          <w:rFonts w:hint="eastAsia"/>
        </w:rPr>
        <w:t>环</w:t>
      </w:r>
      <w:r>
        <w:t>评报告及批复文件</w:t>
      </w:r>
      <w:bookmarkEnd w:id="12"/>
    </w:p>
    <w:p>
      <w:pPr>
        <w:spacing w:line="360" w:lineRule="auto"/>
        <w:ind w:firstLine="480" w:firstLineChars="200"/>
        <w:rPr>
          <w:sz w:val="24"/>
        </w:rPr>
      </w:pPr>
      <w:r>
        <w:rPr>
          <w:sz w:val="24"/>
        </w:rPr>
        <w:t>（1）《2500吨/年聚偏氟乙烯树脂项目环境影响报告书》，（</w:t>
      </w:r>
      <w:r>
        <w:rPr>
          <w:rFonts w:hint="eastAsia"/>
          <w:sz w:val="24"/>
          <w:lang w:eastAsia="zh-CN"/>
        </w:rPr>
        <w:t>四川省环科源科技有限公司</w:t>
      </w:r>
      <w:r>
        <w:rPr>
          <w:sz w:val="24"/>
        </w:rPr>
        <w:t>，201</w:t>
      </w:r>
      <w:r>
        <w:rPr>
          <w:rFonts w:hint="eastAsia"/>
          <w:sz w:val="24"/>
          <w:lang w:val="en-US" w:eastAsia="zh-CN"/>
        </w:rPr>
        <w:t>6</w:t>
      </w:r>
      <w:r>
        <w:rPr>
          <w:sz w:val="24"/>
        </w:rPr>
        <w:t>年</w:t>
      </w:r>
      <w:r>
        <w:rPr>
          <w:rFonts w:hint="eastAsia"/>
          <w:sz w:val="24"/>
          <w:lang w:val="en-US" w:eastAsia="zh-CN"/>
        </w:rPr>
        <w:t>10</w:t>
      </w:r>
      <w:r>
        <w:rPr>
          <w:sz w:val="24"/>
        </w:rPr>
        <w:t>月）；</w:t>
      </w:r>
    </w:p>
    <w:p>
      <w:pPr>
        <w:spacing w:line="360" w:lineRule="auto"/>
        <w:ind w:firstLine="480" w:firstLineChars="200"/>
        <w:rPr>
          <w:sz w:val="24"/>
        </w:rPr>
      </w:pPr>
      <w:r>
        <w:rPr>
          <w:sz w:val="24"/>
        </w:rPr>
        <w:t>（2）《</w:t>
      </w:r>
      <w:r>
        <w:rPr>
          <w:rFonts w:hint="eastAsia"/>
          <w:sz w:val="24"/>
        </w:rPr>
        <w:t>原四川省环境</w:t>
      </w:r>
      <w:r>
        <w:rPr>
          <w:sz w:val="24"/>
        </w:rPr>
        <w:t>保护厅关于</w:t>
      </w:r>
      <w:r>
        <w:rPr>
          <w:rFonts w:hint="eastAsia"/>
          <w:sz w:val="24"/>
          <w:lang w:eastAsia="zh-CN"/>
        </w:rPr>
        <w:t>中昊晨光化工研究院有限公司</w:t>
      </w:r>
      <w:r>
        <w:rPr>
          <w:sz w:val="24"/>
        </w:rPr>
        <w:t>2500吨/年聚偏氟乙烯树脂项目环境影响报告书的批复》，（</w:t>
      </w:r>
      <w:r>
        <w:rPr>
          <w:rFonts w:hint="eastAsia"/>
          <w:sz w:val="24"/>
        </w:rPr>
        <w:t>四川省生态</w:t>
      </w:r>
      <w:r>
        <w:rPr>
          <w:sz w:val="24"/>
        </w:rPr>
        <w:t>环境厅，</w:t>
      </w:r>
      <w:r>
        <w:rPr>
          <w:rFonts w:hint="eastAsia"/>
          <w:sz w:val="24"/>
        </w:rPr>
        <w:t>川环审批</w:t>
      </w:r>
      <w:r>
        <w:rPr>
          <w:sz w:val="24"/>
        </w:rPr>
        <w:t>[201</w:t>
      </w:r>
      <w:r>
        <w:rPr>
          <w:rFonts w:hint="eastAsia"/>
          <w:sz w:val="24"/>
          <w:lang w:val="en-US" w:eastAsia="zh-CN"/>
        </w:rPr>
        <w:t>6</w:t>
      </w:r>
      <w:r>
        <w:rPr>
          <w:sz w:val="24"/>
        </w:rPr>
        <w:t>]</w:t>
      </w:r>
      <w:r>
        <w:rPr>
          <w:rFonts w:hint="eastAsia"/>
          <w:sz w:val="24"/>
          <w:lang w:val="en-US" w:eastAsia="zh-CN"/>
        </w:rPr>
        <w:t>258</w:t>
      </w:r>
      <w:r>
        <w:rPr>
          <w:sz w:val="24"/>
        </w:rPr>
        <w:t>号，201</w:t>
      </w:r>
      <w:r>
        <w:rPr>
          <w:rFonts w:hint="eastAsia"/>
          <w:sz w:val="24"/>
          <w:lang w:val="en-US" w:eastAsia="zh-CN"/>
        </w:rPr>
        <w:t>6</w:t>
      </w:r>
      <w:r>
        <w:rPr>
          <w:sz w:val="24"/>
        </w:rPr>
        <w:t>年1</w:t>
      </w:r>
      <w:r>
        <w:rPr>
          <w:rFonts w:hint="eastAsia"/>
          <w:sz w:val="24"/>
          <w:lang w:val="en-US" w:eastAsia="zh-CN"/>
        </w:rPr>
        <w:t>0</w:t>
      </w:r>
      <w:r>
        <w:rPr>
          <w:sz w:val="24"/>
        </w:rPr>
        <w:t>月2</w:t>
      </w:r>
      <w:r>
        <w:rPr>
          <w:rFonts w:hint="eastAsia"/>
          <w:sz w:val="24"/>
          <w:lang w:val="en-US" w:eastAsia="zh-CN"/>
        </w:rPr>
        <w:t>0</w:t>
      </w:r>
      <w:r>
        <w:rPr>
          <w:sz w:val="24"/>
        </w:rPr>
        <w:t>日）。</w:t>
      </w:r>
    </w:p>
    <w:p>
      <w:pPr>
        <w:pStyle w:val="5"/>
        <w:spacing w:before="120" w:after="120"/>
        <w:rPr>
          <w:rFonts w:ascii="Times New Roman" w:hAnsi="Times New Roman" w:eastAsia="宋体"/>
          <w:b/>
        </w:rPr>
      </w:pPr>
      <w:bookmarkStart w:id="13" w:name="1.2验收监测范围、因子"/>
      <w:bookmarkEnd w:id="13"/>
      <w:bookmarkStart w:id="14" w:name="_bookmark3"/>
      <w:bookmarkEnd w:id="14"/>
      <w:bookmarkStart w:id="15" w:name="_Toc50707391"/>
      <w:r>
        <w:rPr>
          <w:rFonts w:hint="eastAsia" w:ascii="Times New Roman" w:hAnsi="Times New Roman" w:eastAsia="宋体"/>
          <w:b/>
        </w:rPr>
        <w:t>1</w:t>
      </w:r>
      <w:r>
        <w:rPr>
          <w:rFonts w:ascii="Times New Roman" w:hAnsi="Times New Roman" w:eastAsia="宋体"/>
          <w:b/>
        </w:rPr>
        <w:t>.2验收监测范围、因子</w:t>
      </w:r>
      <w:bookmarkEnd w:id="15"/>
    </w:p>
    <w:p>
      <w:pPr>
        <w:pStyle w:val="6"/>
      </w:pPr>
      <w:bookmarkStart w:id="16" w:name="_Toc50707392"/>
      <w:r>
        <w:t>1.2.1 监测范围</w:t>
      </w:r>
      <w:bookmarkEnd w:id="16"/>
    </w:p>
    <w:p>
      <w:pPr>
        <w:pStyle w:val="80"/>
        <w:spacing w:line="440" w:lineRule="exact"/>
        <w:ind w:firstLine="480" w:firstLineChars="200"/>
        <w:rPr>
          <w:szCs w:val="24"/>
        </w:rPr>
      </w:pPr>
      <w:r>
        <w:rPr>
          <w:rFonts w:hint="eastAsia"/>
          <w:szCs w:val="24"/>
        </w:rPr>
        <w:t>由于</w:t>
      </w:r>
      <w:r>
        <w:rPr>
          <w:szCs w:val="24"/>
        </w:rPr>
        <w:t>本项目</w:t>
      </w:r>
      <w:r>
        <w:rPr>
          <w:rFonts w:hint="eastAsia"/>
          <w:szCs w:val="24"/>
        </w:rPr>
        <w:t>已建</w:t>
      </w:r>
      <w:r>
        <w:rPr>
          <w:szCs w:val="24"/>
        </w:rPr>
        <w:t>环保设施</w:t>
      </w:r>
      <w:r>
        <w:rPr>
          <w:rFonts w:hint="eastAsia"/>
          <w:szCs w:val="24"/>
        </w:rPr>
        <w:t>目前供</w:t>
      </w:r>
      <w:r>
        <w:rPr>
          <w:rFonts w:hint="eastAsia"/>
          <w:lang w:eastAsia="zh-CN"/>
        </w:rPr>
        <w:t>中昊晨光化工研究院有限公司2500吨/年聚偏氟乙烯树脂项目</w:t>
      </w:r>
      <w:r>
        <w:rPr>
          <w:rFonts w:hint="eastAsia"/>
        </w:rPr>
        <w:t>使用</w:t>
      </w:r>
      <w:r>
        <w:t>，因此</w:t>
      </w:r>
      <w:r>
        <w:rPr>
          <w:szCs w:val="24"/>
        </w:rPr>
        <w:t>本次验收监测范围以</w:t>
      </w:r>
      <w:r>
        <w:rPr>
          <w:rFonts w:hint="eastAsia"/>
        </w:rPr>
        <w:t>原</w:t>
      </w:r>
      <w:r>
        <w:rPr>
          <w:rFonts w:hint="eastAsia"/>
          <w:lang w:eastAsia="zh-CN"/>
        </w:rPr>
        <w:t>四川省环境保护厅</w:t>
      </w:r>
      <w:r>
        <w:rPr>
          <w:szCs w:val="24"/>
        </w:rPr>
        <w:t>批复的</w:t>
      </w:r>
      <w:r>
        <w:rPr>
          <w:rFonts w:hint="eastAsia"/>
          <w:lang w:eastAsia="zh-CN"/>
        </w:rPr>
        <w:t>中昊晨光化工研究院有限公司2500吨/年聚偏氟乙烯树脂项目</w:t>
      </w:r>
      <w:r>
        <w:rPr>
          <w:szCs w:val="24"/>
        </w:rPr>
        <w:t>为依据，具体监测范围如下：</w:t>
      </w:r>
    </w:p>
    <w:p>
      <w:pPr>
        <w:pStyle w:val="80"/>
        <w:spacing w:line="440" w:lineRule="exact"/>
        <w:ind w:firstLine="482" w:firstLineChars="200"/>
        <w:rPr>
          <w:b/>
          <w:bCs/>
          <w:szCs w:val="24"/>
        </w:rPr>
      </w:pPr>
      <w:r>
        <w:rPr>
          <w:b/>
          <w:bCs/>
          <w:szCs w:val="24"/>
        </w:rPr>
        <w:t>废气</w:t>
      </w:r>
    </w:p>
    <w:p>
      <w:pPr>
        <w:pStyle w:val="80"/>
        <w:spacing w:line="440" w:lineRule="exact"/>
        <w:ind w:firstLine="480" w:firstLineChars="200"/>
        <w:rPr>
          <w:szCs w:val="24"/>
        </w:rPr>
      </w:pPr>
      <w:r>
        <w:rPr>
          <w:szCs w:val="24"/>
        </w:rPr>
        <w:t>废气监测：</w:t>
      </w:r>
      <w:r>
        <w:rPr>
          <w:rFonts w:hint="eastAsia"/>
          <w:szCs w:val="24"/>
          <w:lang w:eastAsia="zh-CN"/>
        </w:rPr>
        <w:t>颗粒物</w:t>
      </w:r>
      <w:r>
        <w:rPr>
          <w:rFonts w:hint="eastAsia"/>
          <w:szCs w:val="24"/>
        </w:rPr>
        <w:t>、氟化物</w:t>
      </w:r>
      <w:r>
        <w:rPr>
          <w:szCs w:val="24"/>
        </w:rPr>
        <w:t>、</w:t>
      </w:r>
      <w:r>
        <w:rPr>
          <w:rFonts w:hint="eastAsia"/>
          <w:szCs w:val="24"/>
        </w:rPr>
        <w:t>V</w:t>
      </w:r>
      <w:r>
        <w:rPr>
          <w:szCs w:val="24"/>
        </w:rPr>
        <w:t>OC</w:t>
      </w:r>
      <w:r>
        <w:rPr>
          <w:rFonts w:hint="eastAsia"/>
          <w:szCs w:val="24"/>
        </w:rPr>
        <w:t>s</w:t>
      </w:r>
      <w:r>
        <w:rPr>
          <w:szCs w:val="24"/>
        </w:rPr>
        <w:t>。</w:t>
      </w:r>
    </w:p>
    <w:p>
      <w:pPr>
        <w:pStyle w:val="80"/>
        <w:spacing w:line="440" w:lineRule="exact"/>
        <w:ind w:firstLine="482" w:firstLineChars="200"/>
        <w:rPr>
          <w:b/>
          <w:bCs/>
          <w:color w:val="0000FF"/>
          <w:szCs w:val="24"/>
        </w:rPr>
      </w:pPr>
      <w:r>
        <w:rPr>
          <w:rFonts w:hint="eastAsia"/>
          <w:b/>
          <w:bCs/>
          <w:color w:val="0000FF"/>
          <w:szCs w:val="24"/>
        </w:rPr>
        <w:t>地下水</w:t>
      </w:r>
    </w:p>
    <w:p>
      <w:pPr>
        <w:pStyle w:val="80"/>
        <w:spacing w:line="440" w:lineRule="exact"/>
        <w:ind w:firstLine="480" w:firstLineChars="200"/>
        <w:rPr>
          <w:szCs w:val="24"/>
        </w:rPr>
      </w:pPr>
      <w:r>
        <w:rPr>
          <w:rFonts w:hint="eastAsia"/>
          <w:color w:val="0000FF"/>
          <w:szCs w:val="24"/>
        </w:rPr>
        <w:t>园区内监测井：P</w:t>
      </w:r>
      <w:r>
        <w:rPr>
          <w:color w:val="0000FF"/>
          <w:szCs w:val="24"/>
        </w:rPr>
        <w:t>H</w:t>
      </w:r>
      <w:r>
        <w:rPr>
          <w:rFonts w:hint="eastAsia"/>
          <w:color w:val="0000FF"/>
          <w:szCs w:val="24"/>
        </w:rPr>
        <w:t>、铅、镉、汞、砷、锌、氟化物（氟离子）、氯化物（氯离子）、硫酸盐（硫酸根）、铬（六价）、氨氮、硝酸根（硝酸盐氮）、亚硝酸盐氮（亚硝酸根）、总硬度、溶解性总固体、挥发酚、总磷、耗氧量。</w:t>
      </w:r>
    </w:p>
    <w:p>
      <w:pPr>
        <w:pStyle w:val="80"/>
        <w:spacing w:line="440" w:lineRule="exact"/>
        <w:ind w:firstLine="482" w:firstLineChars="200"/>
        <w:rPr>
          <w:b/>
          <w:bCs/>
          <w:szCs w:val="24"/>
        </w:rPr>
      </w:pPr>
      <w:r>
        <w:rPr>
          <w:b/>
          <w:bCs/>
          <w:szCs w:val="24"/>
        </w:rPr>
        <w:t>厂界噪声</w:t>
      </w:r>
    </w:p>
    <w:p>
      <w:pPr>
        <w:pStyle w:val="80"/>
        <w:spacing w:line="440" w:lineRule="exact"/>
        <w:ind w:firstLine="480" w:firstLineChars="200"/>
        <w:rPr>
          <w:szCs w:val="24"/>
        </w:rPr>
      </w:pPr>
      <w:r>
        <w:rPr>
          <w:szCs w:val="24"/>
        </w:rPr>
        <w:t>东南西北厂界监测 2 天，每天各一次昼间及夜间噪</w:t>
      </w:r>
    </w:p>
    <w:p>
      <w:pPr>
        <w:pStyle w:val="80"/>
        <w:spacing w:line="440" w:lineRule="exact"/>
        <w:ind w:firstLine="482" w:firstLineChars="200"/>
        <w:rPr>
          <w:b/>
          <w:bCs/>
          <w:szCs w:val="24"/>
        </w:rPr>
      </w:pPr>
      <w:r>
        <w:rPr>
          <w:rFonts w:hint="eastAsia"/>
          <w:b/>
          <w:bCs/>
          <w:szCs w:val="24"/>
        </w:rPr>
        <w:t>废水</w:t>
      </w:r>
    </w:p>
    <w:p>
      <w:pPr>
        <w:pStyle w:val="80"/>
        <w:spacing w:line="440" w:lineRule="exact"/>
        <w:ind w:firstLine="480" w:firstLineChars="200"/>
        <w:rPr>
          <w:color w:val="0000FF"/>
          <w:szCs w:val="24"/>
        </w:rPr>
      </w:pPr>
      <w:r>
        <w:rPr>
          <w:rFonts w:hint="eastAsia"/>
          <w:color w:val="0000FF"/>
          <w:szCs w:val="24"/>
        </w:rPr>
        <w:t>P</w:t>
      </w:r>
      <w:r>
        <w:rPr>
          <w:color w:val="0000FF"/>
          <w:szCs w:val="24"/>
        </w:rPr>
        <w:t>H</w:t>
      </w:r>
      <w:r>
        <w:rPr>
          <w:rFonts w:hint="eastAsia"/>
          <w:color w:val="0000FF"/>
          <w:szCs w:val="24"/>
        </w:rPr>
        <w:t>、化学需氧量、五日生化需氧量、悬浮物、氨氮、总磷、总氮、氟化物（氟离子）。</w:t>
      </w:r>
    </w:p>
    <w:p>
      <w:pPr>
        <w:pStyle w:val="5"/>
        <w:spacing w:beforeLines="0" w:afterLines="0"/>
        <w:rPr>
          <w:rFonts w:ascii="Times New Roman" w:hAnsi="Times New Roman" w:eastAsia="宋体"/>
          <w:b/>
        </w:rPr>
      </w:pPr>
      <w:bookmarkStart w:id="17" w:name="1.3_环境保护目标"/>
      <w:bookmarkEnd w:id="17"/>
      <w:bookmarkStart w:id="18" w:name="_bookmark4"/>
      <w:bookmarkEnd w:id="18"/>
      <w:bookmarkStart w:id="19" w:name="_Toc50707393"/>
      <w:r>
        <w:rPr>
          <w:rFonts w:hint="eastAsia" w:ascii="Times New Roman" w:hAnsi="Times New Roman" w:eastAsia="宋体"/>
          <w:b/>
        </w:rPr>
        <w:t>1</w:t>
      </w:r>
      <w:r>
        <w:rPr>
          <w:rFonts w:ascii="Times New Roman" w:hAnsi="Times New Roman" w:eastAsia="宋体"/>
          <w:b/>
        </w:rPr>
        <w:t>.3验收监测工作程序</w:t>
      </w:r>
      <w:bookmarkEnd w:id="19"/>
    </w:p>
    <w:p>
      <w:pPr>
        <w:pStyle w:val="80"/>
        <w:ind w:firstLine="480" w:firstLineChars="200"/>
        <w:rPr>
          <w:szCs w:val="24"/>
        </w:rPr>
      </w:pPr>
      <w:r>
        <w:drawing>
          <wp:anchor distT="0" distB="0" distL="0" distR="0" simplePos="0" relativeHeight="251659264" behindDoc="0" locked="0" layoutInCell="1" allowOverlap="0">
            <wp:simplePos x="0" y="0"/>
            <wp:positionH relativeFrom="page">
              <wp:posOffset>1457325</wp:posOffset>
            </wp:positionH>
            <wp:positionV relativeFrom="paragraph">
              <wp:posOffset>243840</wp:posOffset>
            </wp:positionV>
            <wp:extent cx="4811395" cy="2962275"/>
            <wp:effectExtent l="0" t="0" r="0" b="0"/>
            <wp:wrapNone/>
            <wp:docPr id="1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11395" cy="2962275"/>
                    </a:xfrm>
                    <a:prstGeom prst="rect">
                      <a:avLst/>
                    </a:prstGeom>
                    <a:noFill/>
                  </pic:spPr>
                </pic:pic>
              </a:graphicData>
            </a:graphic>
          </wp:anchor>
        </w:drawing>
      </w:r>
      <w:r>
        <w:rPr>
          <w:szCs w:val="24"/>
        </w:rPr>
        <w:t>本次竣工环境保护验收调查的工作程序见图 1.3-1。</w:t>
      </w:r>
    </w:p>
    <w:p>
      <w:pPr>
        <w:pStyle w:val="25"/>
      </w:pPr>
    </w:p>
    <w:p>
      <w:pPr>
        <w:pStyle w:val="25"/>
      </w:pPr>
    </w:p>
    <w:p>
      <w:pPr>
        <w:pStyle w:val="25"/>
      </w:pPr>
    </w:p>
    <w:p>
      <w:pPr>
        <w:pStyle w:val="25"/>
      </w:pPr>
    </w:p>
    <w:p>
      <w:pPr>
        <w:pStyle w:val="25"/>
      </w:pPr>
    </w:p>
    <w:p>
      <w:pPr>
        <w:pStyle w:val="25"/>
      </w:pPr>
    </w:p>
    <w:p>
      <w:pPr>
        <w:pStyle w:val="25"/>
      </w:pPr>
    </w:p>
    <w:p>
      <w:pPr>
        <w:pStyle w:val="3"/>
        <w:tabs>
          <w:tab w:val="left" w:pos="1039"/>
        </w:tabs>
        <w:spacing w:before="166"/>
        <w:jc w:val="center"/>
        <w:rPr>
          <w:color w:val="auto"/>
          <w:spacing w:val="0"/>
          <w:sz w:val="24"/>
        </w:rPr>
      </w:pPr>
      <w:bookmarkStart w:id="20" w:name="_Hlk36159506"/>
    </w:p>
    <w:p>
      <w:pPr>
        <w:pStyle w:val="3"/>
        <w:tabs>
          <w:tab w:val="left" w:pos="1039"/>
        </w:tabs>
        <w:spacing w:before="166"/>
        <w:jc w:val="center"/>
        <w:rPr>
          <w:color w:val="auto"/>
          <w:spacing w:val="0"/>
          <w:sz w:val="24"/>
        </w:rPr>
      </w:pPr>
      <w:r>
        <w:rPr>
          <w:color w:val="auto"/>
          <w:spacing w:val="0"/>
          <w:sz w:val="24"/>
        </w:rPr>
        <w:t>图 1.3-1</w:t>
      </w:r>
      <w:r>
        <w:rPr>
          <w:color w:val="auto"/>
          <w:spacing w:val="0"/>
          <w:sz w:val="24"/>
        </w:rPr>
        <w:tab/>
      </w:r>
      <w:r>
        <w:rPr>
          <w:color w:val="auto"/>
          <w:spacing w:val="0"/>
          <w:sz w:val="24"/>
        </w:rPr>
        <w:t>竣工环境保护验收工作流程图</w:t>
      </w:r>
    </w:p>
    <w:bookmarkEnd w:id="3"/>
    <w:bookmarkEnd w:id="20"/>
    <w:p>
      <w:pPr>
        <w:pStyle w:val="4"/>
        <w:spacing w:before="120" w:after="120"/>
        <w:rPr>
          <w:rFonts w:eastAsia="宋体"/>
        </w:rPr>
      </w:pPr>
      <w:bookmarkStart w:id="21" w:name="_Toc186354510"/>
      <w:bookmarkStart w:id="22" w:name="_Toc6504"/>
      <w:bookmarkStart w:id="23" w:name="_Toc50707394"/>
      <w:bookmarkStart w:id="24" w:name="_Toc186354493"/>
      <w:r>
        <w:rPr>
          <w:rFonts w:eastAsia="宋体"/>
        </w:rPr>
        <w:t>2 建设项目</w:t>
      </w:r>
      <w:r>
        <w:rPr>
          <w:rFonts w:hint="eastAsia" w:eastAsia="宋体"/>
        </w:rPr>
        <w:t>工程</w:t>
      </w:r>
      <w:r>
        <w:rPr>
          <w:rFonts w:eastAsia="宋体"/>
        </w:rPr>
        <w:t>概况</w:t>
      </w:r>
      <w:bookmarkEnd w:id="21"/>
      <w:bookmarkEnd w:id="22"/>
      <w:bookmarkEnd w:id="23"/>
    </w:p>
    <w:p>
      <w:pPr>
        <w:pStyle w:val="5"/>
        <w:spacing w:before="120" w:after="120"/>
        <w:rPr>
          <w:rFonts w:ascii="Times New Roman" w:hAnsi="Times New Roman" w:eastAsia="宋体"/>
          <w:b/>
        </w:rPr>
      </w:pPr>
      <w:bookmarkStart w:id="25" w:name="_Toc28940"/>
      <w:bookmarkStart w:id="26" w:name="_Toc174512885"/>
      <w:bookmarkStart w:id="27" w:name="_Toc186354511"/>
      <w:bookmarkStart w:id="28" w:name="_Toc50707395"/>
      <w:r>
        <w:rPr>
          <w:rFonts w:ascii="Times New Roman" w:hAnsi="Times New Roman" w:eastAsia="宋体"/>
          <w:b/>
        </w:rPr>
        <w:t xml:space="preserve">2.1 </w:t>
      </w:r>
      <w:bookmarkEnd w:id="25"/>
      <w:bookmarkEnd w:id="26"/>
      <w:bookmarkEnd w:id="27"/>
      <w:r>
        <w:rPr>
          <w:rFonts w:hint="eastAsia" w:ascii="Times New Roman" w:hAnsi="Times New Roman" w:eastAsia="宋体"/>
          <w:b/>
        </w:rPr>
        <w:t>工程基本情况</w:t>
      </w:r>
      <w:bookmarkEnd w:id="28"/>
    </w:p>
    <w:p>
      <w:pPr>
        <w:pStyle w:val="80"/>
        <w:ind w:firstLine="480" w:firstLineChars="200"/>
        <w:rPr>
          <w:szCs w:val="24"/>
        </w:rPr>
      </w:pPr>
      <w:r>
        <w:rPr>
          <w:rFonts w:hint="eastAsia"/>
          <w:lang w:eastAsia="zh-CN"/>
        </w:rPr>
        <w:t>中昊晨光化工研究院有限公司2500吨/年聚偏氟乙烯树脂项目</w:t>
      </w:r>
      <w:r>
        <w:t>于</w:t>
      </w:r>
      <w:r>
        <w:rPr>
          <w:color w:val="0000FF"/>
          <w:szCs w:val="24"/>
        </w:rPr>
        <w:t>2018年10</w:t>
      </w:r>
      <w:r>
        <w:rPr>
          <w:szCs w:val="24"/>
        </w:rPr>
        <w:t>月项目正式开工建设，</w:t>
      </w:r>
      <w:r>
        <w:rPr>
          <w:rFonts w:hint="eastAsia"/>
          <w:color w:val="0000FF"/>
          <w:szCs w:val="24"/>
        </w:rPr>
        <w:t>2</w:t>
      </w:r>
      <w:r>
        <w:rPr>
          <w:color w:val="0000FF"/>
          <w:szCs w:val="24"/>
        </w:rPr>
        <w:t>020</w:t>
      </w:r>
      <w:r>
        <w:rPr>
          <w:rFonts w:hint="eastAsia"/>
          <w:color w:val="0000FF"/>
          <w:szCs w:val="24"/>
        </w:rPr>
        <w:t>年</w:t>
      </w:r>
      <w:r>
        <w:rPr>
          <w:color w:val="0000FF"/>
          <w:szCs w:val="24"/>
        </w:rPr>
        <w:t>6</w:t>
      </w:r>
      <w:r>
        <w:rPr>
          <w:rFonts w:hint="eastAsia"/>
          <w:color w:val="0000FF"/>
          <w:szCs w:val="24"/>
        </w:rPr>
        <w:t>月</w:t>
      </w:r>
      <w:r>
        <w:rPr>
          <w:rFonts w:hint="eastAsia"/>
          <w:szCs w:val="24"/>
        </w:rPr>
        <w:t>进行试生产。</w:t>
      </w:r>
    </w:p>
    <w:p>
      <w:pPr>
        <w:spacing w:line="360" w:lineRule="auto"/>
        <w:ind w:firstLine="480" w:firstLineChars="200"/>
        <w:jc w:val="center"/>
        <w:rPr>
          <w:bCs/>
          <w:sz w:val="24"/>
        </w:rPr>
      </w:pPr>
      <w:r>
        <w:rPr>
          <w:bCs/>
          <w:sz w:val="24"/>
        </w:rPr>
        <w:t>表 2.1-1</w:t>
      </w:r>
      <w:r>
        <w:rPr>
          <w:bCs/>
          <w:sz w:val="24"/>
        </w:rPr>
        <w:tab/>
      </w:r>
      <w:r>
        <w:rPr>
          <w:bCs/>
          <w:sz w:val="24"/>
        </w:rPr>
        <w:t>项目基本情况一览表</w:t>
      </w:r>
    </w:p>
    <w:tbl>
      <w:tblPr>
        <w:tblStyle w:val="44"/>
        <w:tblW w:w="8505"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727"/>
        <w:gridCol w:w="677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3" w:hRule="atLeast"/>
          <w:jc w:val="center"/>
        </w:trPr>
        <w:tc>
          <w:tcPr>
            <w:tcW w:w="1727" w:type="dxa"/>
            <w:tcBorders>
              <w:bottom w:val="single" w:color="000000" w:sz="4" w:space="0"/>
              <w:right w:val="single" w:color="000000" w:sz="4" w:space="0"/>
            </w:tcBorders>
            <w:shd w:val="clear" w:color="auto" w:fill="auto"/>
            <w:vAlign w:val="center"/>
          </w:tcPr>
          <w:p>
            <w:pPr>
              <w:pStyle w:val="132"/>
              <w:spacing w:before="27"/>
              <w:ind w:left="182" w:right="164"/>
              <w:rPr>
                <w:b/>
                <w:sz w:val="21"/>
              </w:rPr>
            </w:pPr>
            <w:r>
              <w:rPr>
                <w:b/>
                <w:sz w:val="21"/>
              </w:rPr>
              <w:t>工程名称</w:t>
            </w:r>
          </w:p>
        </w:tc>
        <w:tc>
          <w:tcPr>
            <w:tcW w:w="6778" w:type="dxa"/>
            <w:tcBorders>
              <w:left w:val="single" w:color="000000" w:sz="4" w:space="0"/>
              <w:bottom w:val="single" w:color="000000" w:sz="4" w:space="0"/>
            </w:tcBorders>
            <w:shd w:val="clear" w:color="auto" w:fill="auto"/>
            <w:vAlign w:val="center"/>
          </w:tcPr>
          <w:p>
            <w:pPr>
              <w:pStyle w:val="132"/>
              <w:spacing w:before="25"/>
              <w:jc w:val="left"/>
              <w:rPr>
                <w:rFonts w:ascii="Times New Roman" w:eastAsia="Times New Roman"/>
                <w:sz w:val="21"/>
                <w:lang w:eastAsia="zh-CN"/>
              </w:rPr>
            </w:pPr>
            <w:r>
              <w:rPr>
                <w:rFonts w:hint="eastAsia"/>
                <w:sz w:val="21"/>
                <w:lang w:eastAsia="zh-CN"/>
              </w:rPr>
              <w:t>中昊晨光化工研究院有限公司</w:t>
            </w:r>
            <w:r>
              <w:rPr>
                <w:rFonts w:hint="eastAsia"/>
                <w:lang w:eastAsia="zh-CN"/>
              </w:rPr>
              <w:t>2500吨/年聚偏氟乙烯树脂项目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5"/>
              <w:ind w:left="182" w:right="164"/>
              <w:rPr>
                <w:b/>
                <w:sz w:val="21"/>
              </w:rPr>
            </w:pPr>
            <w:r>
              <w:rPr>
                <w:b/>
                <w:sz w:val="21"/>
              </w:rPr>
              <w:t>建设性质</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5"/>
              <w:jc w:val="left"/>
              <w:rPr>
                <w:rFonts w:ascii="Times New Roman" w:eastAsia="Times New Roman"/>
                <w:sz w:val="21"/>
                <w:lang w:eastAsia="zh-CN"/>
              </w:rPr>
            </w:pPr>
            <w:r>
              <w:rPr>
                <w:rFonts w:hint="eastAsia"/>
                <w:sz w:val="21"/>
                <w:lang w:eastAsia="zh-CN"/>
              </w:rPr>
              <w:t>新建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3"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8"/>
              <w:ind w:left="182" w:right="164"/>
              <w:rPr>
                <w:b/>
                <w:sz w:val="21"/>
              </w:rPr>
            </w:pPr>
            <w:r>
              <w:rPr>
                <w:b/>
                <w:sz w:val="21"/>
              </w:rPr>
              <w:t>建设地点</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5"/>
              <w:jc w:val="left"/>
              <w:rPr>
                <w:rFonts w:ascii="Times New Roman" w:eastAsia="Times New Roman"/>
                <w:sz w:val="21"/>
                <w:lang w:eastAsia="zh-CN"/>
              </w:rPr>
            </w:pPr>
            <w:r>
              <w:rPr>
                <w:rFonts w:hint="eastAsia"/>
                <w:sz w:val="21"/>
                <w:lang w:eastAsia="zh-CN"/>
              </w:rPr>
              <w:t>自贡市富顺县晨光工业园区内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5"/>
              <w:ind w:left="182" w:right="164"/>
              <w:rPr>
                <w:b/>
                <w:sz w:val="21"/>
              </w:rPr>
            </w:pPr>
            <w:r>
              <w:rPr>
                <w:b/>
                <w:sz w:val="21"/>
              </w:rPr>
              <w:t>建设内容</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5"/>
              <w:jc w:val="left"/>
              <w:rPr>
                <w:rFonts w:ascii="Times New Roman" w:eastAsia="Times New Roman"/>
                <w:sz w:val="21"/>
                <w:lang w:eastAsia="zh-CN"/>
              </w:rPr>
            </w:pPr>
            <w:r>
              <w:rPr>
                <w:rFonts w:hint="eastAsia"/>
                <w:sz w:val="21"/>
                <w:lang w:eastAsia="zh-CN"/>
              </w:rPr>
              <w:t>中昊晨光化工研究院有限公司</w:t>
            </w:r>
            <w:r>
              <w:rPr>
                <w:rFonts w:hint="eastAsia"/>
                <w:lang w:eastAsia="zh-CN"/>
              </w:rPr>
              <w:t>2500吨/年聚偏氟乙烯树脂项目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8"/>
              <w:ind w:left="182" w:right="164"/>
              <w:rPr>
                <w:b/>
                <w:sz w:val="21"/>
              </w:rPr>
            </w:pPr>
            <w:r>
              <w:rPr>
                <w:b/>
                <w:sz w:val="21"/>
              </w:rPr>
              <w:t>设计</w:t>
            </w:r>
            <w:r>
              <w:rPr>
                <w:rFonts w:hint="eastAsia"/>
                <w:b/>
                <w:sz w:val="21"/>
                <w:lang w:eastAsia="zh-CN"/>
              </w:rPr>
              <w:t>生产</w:t>
            </w:r>
            <w:r>
              <w:rPr>
                <w:b/>
                <w:sz w:val="21"/>
              </w:rPr>
              <w:t>规模</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8"/>
              <w:jc w:val="left"/>
              <w:rPr>
                <w:rFonts w:ascii="Times New Roman" w:eastAsia="Times New Roman"/>
                <w:sz w:val="21"/>
                <w:lang w:eastAsia="zh-CN"/>
              </w:rPr>
            </w:pPr>
            <w:r>
              <w:rPr>
                <w:rFonts w:hint="eastAsia"/>
                <w:lang w:eastAsia="zh-CN"/>
              </w:rPr>
              <w:t>2500吨/年聚偏氟乙烯树脂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5"/>
              <w:ind w:left="182" w:right="164"/>
              <w:rPr>
                <w:b/>
                <w:sz w:val="21"/>
              </w:rPr>
            </w:pPr>
            <w:r>
              <w:rPr>
                <w:b/>
                <w:sz w:val="21"/>
              </w:rPr>
              <w:t>实际</w:t>
            </w:r>
            <w:r>
              <w:rPr>
                <w:rFonts w:hint="eastAsia"/>
                <w:b/>
                <w:sz w:val="21"/>
                <w:lang w:eastAsia="zh-CN"/>
              </w:rPr>
              <w:t>生产</w:t>
            </w:r>
            <w:r>
              <w:rPr>
                <w:b/>
                <w:sz w:val="21"/>
              </w:rPr>
              <w:t>规模</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5"/>
              <w:jc w:val="left"/>
              <w:rPr>
                <w:rFonts w:ascii="Times New Roman" w:eastAsia="Times New Roman"/>
                <w:sz w:val="21"/>
                <w:lang w:eastAsia="zh-CN"/>
              </w:rPr>
            </w:pPr>
            <w:r>
              <w:rPr>
                <w:rFonts w:hint="eastAsia"/>
                <w:lang w:eastAsia="zh-CN"/>
              </w:rPr>
              <w:t>2500吨/年聚偏氟乙烯树脂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6"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7"/>
              <w:jc w:val="left"/>
              <w:rPr>
                <w:b/>
                <w:sz w:val="17"/>
                <w:lang w:eastAsia="zh-CN"/>
              </w:rPr>
            </w:pPr>
          </w:p>
          <w:p>
            <w:pPr>
              <w:pStyle w:val="132"/>
              <w:ind w:left="200"/>
              <w:jc w:val="left"/>
              <w:rPr>
                <w:b/>
                <w:sz w:val="21"/>
              </w:rPr>
            </w:pPr>
            <w:r>
              <w:rPr>
                <w:b/>
                <w:sz w:val="21"/>
              </w:rPr>
              <w:t>项目投资（万元）</w:t>
            </w:r>
          </w:p>
        </w:tc>
        <w:tc>
          <w:tcPr>
            <w:tcW w:w="6778" w:type="dxa"/>
            <w:tcBorders>
              <w:top w:val="single" w:color="000000" w:sz="4" w:space="0"/>
              <w:left w:val="single" w:color="000000" w:sz="4" w:space="0"/>
            </w:tcBorders>
            <w:shd w:val="clear" w:color="auto" w:fill="auto"/>
            <w:vAlign w:val="center"/>
          </w:tcPr>
          <w:p>
            <w:pPr>
              <w:pStyle w:val="132"/>
              <w:spacing w:before="70"/>
              <w:ind w:right="97"/>
              <w:jc w:val="both"/>
              <w:rPr>
                <w:rFonts w:hint="default" w:ascii="Times New Roman" w:eastAsiaTheme="minorEastAsia"/>
                <w:sz w:val="21"/>
                <w:lang w:val="en-US" w:eastAsia="zh-CN"/>
              </w:rPr>
            </w:pPr>
            <w:r>
              <w:rPr>
                <w:rFonts w:hint="eastAsia" w:ascii="Times New Roman" w:eastAsiaTheme="minorEastAsia"/>
                <w:sz w:val="21"/>
                <w:lang w:val="en-US" w:eastAsia="zh-CN"/>
              </w:rPr>
              <w:t>总投资10934</w:t>
            </w:r>
            <w:r>
              <w:rPr>
                <w:rFonts w:hint="eastAsia" w:ascii="Times New Roman" w:eastAsiaTheme="minorEastAsia"/>
                <w:sz w:val="21"/>
                <w:lang w:eastAsia="zh-CN"/>
              </w:rPr>
              <w:t>万元</w:t>
            </w:r>
            <w:r>
              <w:rPr>
                <w:rFonts w:ascii="Times New Roman" w:eastAsiaTheme="minorEastAsia"/>
                <w:sz w:val="21"/>
                <w:lang w:eastAsia="zh-CN"/>
              </w:rPr>
              <w:t>，</w:t>
            </w:r>
            <w:r>
              <w:rPr>
                <w:rFonts w:hint="eastAsia" w:ascii="Times New Roman" w:eastAsiaTheme="minorEastAsia"/>
                <w:sz w:val="21"/>
                <w:lang w:eastAsia="zh-CN"/>
              </w:rPr>
              <w:t>其中</w:t>
            </w:r>
            <w:r>
              <w:rPr>
                <w:rFonts w:ascii="Times New Roman" w:eastAsiaTheme="minorEastAsia"/>
                <w:sz w:val="21"/>
                <w:lang w:eastAsia="zh-CN"/>
              </w:rPr>
              <w:t>环保投资</w:t>
            </w:r>
            <w:r>
              <w:rPr>
                <w:rFonts w:hint="eastAsia" w:ascii="Times New Roman" w:eastAsiaTheme="minorEastAsia"/>
                <w:sz w:val="21"/>
                <w:lang w:val="en-US" w:eastAsia="zh-CN"/>
              </w:rPr>
              <w:t>208万元。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8"/>
              <w:ind w:left="182" w:right="164"/>
              <w:rPr>
                <w:b/>
                <w:sz w:val="21"/>
              </w:rPr>
            </w:pPr>
            <w:r>
              <w:rPr>
                <w:b/>
                <w:sz w:val="21"/>
              </w:rPr>
              <w:t>劳动人员</w:t>
            </w:r>
          </w:p>
        </w:tc>
        <w:tc>
          <w:tcPr>
            <w:tcW w:w="6778" w:type="dxa"/>
            <w:tcBorders>
              <w:top w:val="single" w:color="000000" w:sz="4" w:space="0"/>
              <w:left w:val="single" w:color="000000" w:sz="4" w:space="0"/>
              <w:bottom w:val="single" w:color="000000" w:sz="4" w:space="0"/>
            </w:tcBorders>
            <w:shd w:val="clear" w:color="auto" w:fill="auto"/>
            <w:vAlign w:val="center"/>
          </w:tcPr>
          <w:p>
            <w:pPr>
              <w:pStyle w:val="3"/>
              <w:spacing w:before="79"/>
              <w:rPr>
                <w:rFonts w:hAnsi="宋体" w:eastAsia="Times New Roman" w:cs="宋体"/>
                <w:color w:val="auto"/>
                <w:spacing w:val="0"/>
                <w:kern w:val="0"/>
                <w:szCs w:val="22"/>
              </w:rPr>
            </w:pPr>
            <w:r>
              <w:rPr>
                <w:rFonts w:hint="eastAsia" w:ascii="Times New Roman" w:hAnsi="宋体" w:cs="宋体" w:eastAsiaTheme="minorEastAsia"/>
                <w:color w:val="auto"/>
                <w:spacing w:val="0"/>
                <w:kern w:val="0"/>
                <w:sz w:val="21"/>
                <w:szCs w:val="22"/>
                <w:lang w:val="en-US" w:eastAsia="zh-CN" w:bidi="ar-SA"/>
              </w:rPr>
              <w:t>本项目采用先进技术及装备，设计控制水平较高，项目定员40人，利用晨光院现有人员调配，在无新增人员。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5"/>
              <w:ind w:left="182" w:right="164"/>
              <w:rPr>
                <w:b/>
                <w:sz w:val="21"/>
              </w:rPr>
            </w:pPr>
            <w:r>
              <w:rPr>
                <w:b/>
                <w:sz w:val="21"/>
              </w:rPr>
              <w:t>开工时间</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5"/>
              <w:ind w:left="2670" w:right="2627"/>
              <w:rPr>
                <w:rFonts w:ascii="Times New Roman" w:eastAsia="Times New Roman"/>
                <w:color w:val="auto"/>
                <w:sz w:val="21"/>
                <w:lang w:eastAsia="zh-CN"/>
              </w:rPr>
            </w:pPr>
            <w:r>
              <w:rPr>
                <w:rFonts w:ascii="Times New Roman" w:eastAsia="Times New Roman"/>
                <w:color w:val="auto"/>
                <w:sz w:val="21"/>
                <w:lang w:eastAsia="zh-CN"/>
              </w:rPr>
              <w:t>2018</w:t>
            </w:r>
            <w:r>
              <w:rPr>
                <w:rFonts w:hint="eastAsia"/>
                <w:color w:val="auto"/>
                <w:sz w:val="21"/>
                <w:lang w:eastAsia="zh-CN"/>
              </w:rPr>
              <w:t>年</w:t>
            </w:r>
            <w:r>
              <w:rPr>
                <w:rFonts w:ascii="Times New Roman" w:eastAsia="Times New Roman"/>
                <w:color w:val="auto"/>
                <w:sz w:val="21"/>
                <w:lang w:eastAsia="zh-CN"/>
              </w:rPr>
              <w:t>10</w:t>
            </w:r>
            <w:r>
              <w:rPr>
                <w:rFonts w:hint="eastAsia"/>
                <w:color w:val="auto"/>
                <w:sz w:val="21"/>
                <w:lang w:eastAsia="zh-CN"/>
              </w:rPr>
              <w:t>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3"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8"/>
              <w:ind w:left="182" w:right="164"/>
              <w:rPr>
                <w:b/>
                <w:sz w:val="21"/>
              </w:rPr>
            </w:pPr>
            <w:r>
              <w:rPr>
                <w:b/>
                <w:sz w:val="21"/>
              </w:rPr>
              <w:t>竣工时间</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8"/>
              <w:ind w:left="2670" w:right="2627"/>
              <w:rPr>
                <w:rFonts w:ascii="Times New Roman" w:eastAsia="Times New Roman"/>
                <w:color w:val="auto"/>
                <w:sz w:val="21"/>
                <w:lang w:eastAsia="zh-CN"/>
              </w:rPr>
            </w:pPr>
            <w:r>
              <w:rPr>
                <w:rFonts w:ascii="Times New Roman" w:eastAsia="Times New Roman"/>
                <w:color w:val="auto"/>
                <w:sz w:val="21"/>
                <w:lang w:eastAsia="zh-CN"/>
              </w:rPr>
              <w:t>2020</w:t>
            </w:r>
            <w:r>
              <w:rPr>
                <w:rFonts w:hint="eastAsia"/>
                <w:color w:val="auto"/>
                <w:sz w:val="21"/>
                <w:lang w:eastAsia="zh-CN"/>
              </w:rPr>
              <w:t>年</w:t>
            </w:r>
            <w:r>
              <w:rPr>
                <w:rFonts w:ascii="Times New Roman" w:eastAsia="Times New Roman"/>
                <w:color w:val="auto"/>
                <w:sz w:val="21"/>
                <w:lang w:eastAsia="zh-CN"/>
              </w:rPr>
              <w:t>4</w:t>
            </w:r>
            <w:r>
              <w:rPr>
                <w:rFonts w:hint="eastAsia"/>
                <w:color w:val="auto"/>
                <w:sz w:val="21"/>
                <w:lang w:eastAsia="zh-CN"/>
              </w:rPr>
              <w:t>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25"/>
              <w:ind w:left="182" w:right="164"/>
              <w:rPr>
                <w:b/>
                <w:sz w:val="21"/>
              </w:rPr>
            </w:pPr>
            <w:r>
              <w:rPr>
                <w:b/>
                <w:sz w:val="21"/>
              </w:rPr>
              <w:t>试生产时间</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5"/>
              <w:ind w:left="2670" w:right="2627"/>
              <w:rPr>
                <w:rFonts w:ascii="Times New Roman" w:eastAsia="Times New Roman"/>
                <w:color w:val="auto"/>
                <w:sz w:val="21"/>
                <w:lang w:eastAsia="zh-CN"/>
              </w:rPr>
            </w:pPr>
            <w:r>
              <w:rPr>
                <w:rFonts w:ascii="Times New Roman" w:eastAsia="Times New Roman"/>
                <w:color w:val="auto"/>
                <w:sz w:val="21"/>
                <w:lang w:eastAsia="zh-CN"/>
              </w:rPr>
              <w:t>2020</w:t>
            </w:r>
            <w:r>
              <w:rPr>
                <w:rFonts w:hint="eastAsia"/>
                <w:color w:val="auto"/>
                <w:sz w:val="21"/>
                <w:lang w:eastAsia="zh-CN"/>
              </w:rPr>
              <w:t>年</w:t>
            </w:r>
            <w:r>
              <w:rPr>
                <w:rFonts w:ascii="Times New Roman" w:eastAsia="Times New Roman"/>
                <w:color w:val="auto"/>
                <w:sz w:val="21"/>
                <w:lang w:eastAsia="zh-CN"/>
              </w:rPr>
              <w:t>6</w:t>
            </w:r>
            <w:r>
              <w:rPr>
                <w:rFonts w:hint="eastAsia"/>
                <w:color w:val="auto"/>
                <w:sz w:val="21"/>
                <w:lang w:eastAsia="zh-CN"/>
              </w:rPr>
              <w:t>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spacing w:before="141"/>
              <w:ind w:left="182" w:right="164"/>
              <w:rPr>
                <w:b/>
                <w:sz w:val="21"/>
              </w:rPr>
            </w:pPr>
            <w:r>
              <w:rPr>
                <w:b/>
                <w:sz w:val="21"/>
              </w:rPr>
              <w:t>环评情况</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27" w:line="223" w:lineRule="auto"/>
              <w:ind w:left="1375" w:right="12" w:hanging="1258"/>
              <w:jc w:val="left"/>
              <w:rPr>
                <w:rFonts w:ascii="Times New Roman" w:eastAsia="Times New Roman"/>
                <w:sz w:val="21"/>
                <w:lang w:eastAsia="zh-CN"/>
              </w:rPr>
            </w:pPr>
            <w:r>
              <w:rPr>
                <w:rFonts w:ascii="Times New Roman" w:eastAsia="Times New Roman"/>
                <w:sz w:val="21"/>
                <w:lang w:eastAsia="zh-CN"/>
              </w:rPr>
              <w:t>201</w:t>
            </w:r>
            <w:r>
              <w:rPr>
                <w:rFonts w:hint="eastAsia" w:ascii="Times New Roman" w:eastAsia="Times New Roman"/>
                <w:sz w:val="21"/>
                <w:lang w:val="en-US" w:eastAsia="zh-CN"/>
              </w:rPr>
              <w:t>6</w:t>
            </w:r>
            <w:r>
              <w:rPr>
                <w:rFonts w:hint="eastAsia"/>
                <w:sz w:val="21"/>
                <w:lang w:eastAsia="zh-CN"/>
              </w:rPr>
              <w:t>年</w:t>
            </w:r>
            <w:r>
              <w:rPr>
                <w:rFonts w:hint="eastAsia" w:ascii="Times New Roman" w:eastAsia="Times New Roman"/>
                <w:sz w:val="21"/>
                <w:lang w:val="en-US" w:eastAsia="zh-CN"/>
              </w:rPr>
              <w:t>10</w:t>
            </w:r>
            <w:r>
              <w:rPr>
                <w:rFonts w:hint="eastAsia"/>
                <w:sz w:val="21"/>
                <w:lang w:eastAsia="zh-CN"/>
              </w:rPr>
              <w:t>月编制完成了《中昊晨光化工研究院有限公司</w:t>
            </w:r>
            <w:r>
              <w:rPr>
                <w:rFonts w:hint="eastAsia"/>
                <w:lang w:eastAsia="zh-CN"/>
              </w:rPr>
              <w:t>聚偏氟乙烯树脂项目</w:t>
            </w:r>
            <w:r>
              <w:rPr>
                <w:sz w:val="21"/>
                <w:lang w:eastAsia="zh-CN"/>
              </w:rPr>
              <w:t>环境影响报告书</w:t>
            </w:r>
            <w:r>
              <w:rPr>
                <w:rFonts w:hint="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8" w:hRule="atLeast"/>
          <w:jc w:val="center"/>
        </w:trPr>
        <w:tc>
          <w:tcPr>
            <w:tcW w:w="1727" w:type="dxa"/>
            <w:tcBorders>
              <w:top w:val="single" w:color="000000" w:sz="4" w:space="0"/>
              <w:bottom w:val="single" w:color="000000" w:sz="4" w:space="0"/>
              <w:right w:val="single" w:color="000000" w:sz="4" w:space="0"/>
            </w:tcBorders>
            <w:shd w:val="clear" w:color="auto" w:fill="auto"/>
            <w:vAlign w:val="center"/>
          </w:tcPr>
          <w:p>
            <w:pPr>
              <w:pStyle w:val="132"/>
              <w:jc w:val="left"/>
              <w:rPr>
                <w:b/>
                <w:sz w:val="21"/>
                <w:lang w:eastAsia="zh-CN"/>
              </w:rPr>
            </w:pPr>
          </w:p>
          <w:p>
            <w:pPr>
              <w:pStyle w:val="132"/>
              <w:ind w:left="182" w:right="164"/>
              <w:rPr>
                <w:b/>
                <w:sz w:val="21"/>
              </w:rPr>
            </w:pPr>
            <w:r>
              <w:rPr>
                <w:b/>
                <w:sz w:val="21"/>
              </w:rPr>
              <w:t>批复情况</w:t>
            </w:r>
          </w:p>
        </w:tc>
        <w:tc>
          <w:tcPr>
            <w:tcW w:w="6778" w:type="dxa"/>
            <w:tcBorders>
              <w:top w:val="single" w:color="000000" w:sz="4" w:space="0"/>
              <w:left w:val="single" w:color="000000" w:sz="4" w:space="0"/>
              <w:bottom w:val="single" w:color="000000" w:sz="4" w:space="0"/>
            </w:tcBorders>
            <w:shd w:val="clear" w:color="auto" w:fill="auto"/>
            <w:vAlign w:val="center"/>
          </w:tcPr>
          <w:p>
            <w:pPr>
              <w:pStyle w:val="132"/>
              <w:spacing w:before="6" w:line="281" w:lineRule="exact"/>
              <w:ind w:left="141"/>
              <w:jc w:val="left"/>
              <w:rPr>
                <w:rFonts w:ascii="Times New Roman" w:eastAsia="Times New Roman"/>
                <w:color w:val="FF0000"/>
                <w:sz w:val="21"/>
                <w:lang w:eastAsia="zh-CN"/>
              </w:rPr>
            </w:pPr>
            <w:r>
              <w:rPr>
                <w:szCs w:val="24"/>
                <w:lang w:eastAsia="zh-CN"/>
              </w:rPr>
              <w:t>201</w:t>
            </w:r>
            <w:r>
              <w:rPr>
                <w:rFonts w:hint="eastAsia"/>
                <w:szCs w:val="24"/>
                <w:lang w:val="en-US" w:eastAsia="zh-CN"/>
              </w:rPr>
              <w:t>6</w:t>
            </w:r>
            <w:r>
              <w:rPr>
                <w:szCs w:val="24"/>
                <w:lang w:eastAsia="zh-CN"/>
              </w:rPr>
              <w:t>年1</w:t>
            </w:r>
            <w:r>
              <w:rPr>
                <w:rFonts w:hint="eastAsia"/>
                <w:szCs w:val="24"/>
                <w:lang w:val="en-US" w:eastAsia="zh-CN"/>
              </w:rPr>
              <w:t>0</w:t>
            </w:r>
            <w:r>
              <w:rPr>
                <w:szCs w:val="24"/>
                <w:lang w:eastAsia="zh-CN"/>
              </w:rPr>
              <w:t>月2</w:t>
            </w:r>
            <w:r>
              <w:rPr>
                <w:rFonts w:hint="eastAsia"/>
                <w:szCs w:val="24"/>
                <w:lang w:val="en-US" w:eastAsia="zh-CN"/>
              </w:rPr>
              <w:t>0</w:t>
            </w:r>
            <w:r>
              <w:rPr>
                <w:szCs w:val="24"/>
                <w:lang w:eastAsia="zh-CN"/>
              </w:rPr>
              <w:t>日，</w:t>
            </w:r>
            <w:r>
              <w:rPr>
                <w:rFonts w:hint="eastAsia"/>
                <w:szCs w:val="24"/>
                <w:lang w:eastAsia="zh-CN"/>
              </w:rPr>
              <w:t>四川省生态</w:t>
            </w:r>
            <w:r>
              <w:rPr>
                <w:szCs w:val="24"/>
                <w:lang w:eastAsia="zh-CN"/>
              </w:rPr>
              <w:t>环境厅以</w:t>
            </w:r>
            <w:r>
              <w:rPr>
                <w:rFonts w:hint="eastAsia"/>
                <w:sz w:val="24"/>
              </w:rPr>
              <w:t>川环审批</w:t>
            </w:r>
            <w:r>
              <w:rPr>
                <w:sz w:val="24"/>
              </w:rPr>
              <w:t>[201</w:t>
            </w:r>
            <w:r>
              <w:rPr>
                <w:rFonts w:hint="eastAsia"/>
                <w:sz w:val="24"/>
                <w:lang w:val="en-US" w:eastAsia="zh-CN"/>
              </w:rPr>
              <w:t>6</w:t>
            </w:r>
            <w:r>
              <w:rPr>
                <w:sz w:val="24"/>
              </w:rPr>
              <w:t>]</w:t>
            </w:r>
            <w:r>
              <w:rPr>
                <w:rFonts w:hint="eastAsia"/>
                <w:sz w:val="24"/>
                <w:lang w:val="en-US" w:eastAsia="zh-CN"/>
              </w:rPr>
              <w:t>258</w:t>
            </w:r>
            <w:r>
              <w:rPr>
                <w:sz w:val="24"/>
              </w:rPr>
              <w:t>号</w:t>
            </w:r>
            <w:r>
              <w:rPr>
                <w:szCs w:val="24"/>
                <w:lang w:eastAsia="zh-CN"/>
              </w:rPr>
              <w:t>对本项目环境影响报告书进行了批复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7" w:hRule="atLeast"/>
          <w:jc w:val="center"/>
        </w:trPr>
        <w:tc>
          <w:tcPr>
            <w:tcW w:w="1727" w:type="dxa"/>
            <w:tcBorders>
              <w:top w:val="single" w:color="000000" w:sz="4" w:space="0"/>
              <w:right w:val="single" w:color="000000" w:sz="4" w:space="0"/>
            </w:tcBorders>
            <w:shd w:val="clear" w:color="auto" w:fill="auto"/>
            <w:vAlign w:val="center"/>
          </w:tcPr>
          <w:p>
            <w:pPr>
              <w:pStyle w:val="132"/>
              <w:spacing w:before="141"/>
              <w:ind w:left="182" w:right="164"/>
              <w:rPr>
                <w:b/>
                <w:sz w:val="21"/>
              </w:rPr>
            </w:pPr>
            <w:r>
              <w:rPr>
                <w:b/>
                <w:sz w:val="21"/>
              </w:rPr>
              <w:t>纳污水体</w:t>
            </w:r>
          </w:p>
        </w:tc>
        <w:tc>
          <w:tcPr>
            <w:tcW w:w="6778" w:type="dxa"/>
            <w:tcBorders>
              <w:top w:val="single" w:color="000000" w:sz="4" w:space="0"/>
              <w:left w:val="single" w:color="000000" w:sz="4" w:space="0"/>
            </w:tcBorders>
            <w:shd w:val="clear" w:color="auto" w:fill="auto"/>
            <w:vAlign w:val="center"/>
          </w:tcPr>
          <w:p>
            <w:pPr>
              <w:pStyle w:val="132"/>
              <w:spacing w:before="27" w:line="223" w:lineRule="auto"/>
              <w:ind w:left="1375" w:right="12" w:hanging="1258"/>
              <w:jc w:val="left"/>
              <w:rPr>
                <w:rFonts w:ascii="Times New Roman" w:eastAsia="Times New Roman"/>
                <w:sz w:val="21"/>
                <w:lang w:eastAsia="zh-CN"/>
              </w:rPr>
            </w:pPr>
            <w:r>
              <w:rPr>
                <w:rFonts w:hint="eastAsia"/>
                <w:sz w:val="21"/>
                <w:lang w:eastAsia="zh-CN"/>
              </w:rPr>
              <w:t>废水经厂区污水处理站收集处理达标后外排园区污水处理厂处理。</w:t>
            </w:r>
          </w:p>
        </w:tc>
      </w:tr>
    </w:tbl>
    <w:p>
      <w:pPr>
        <w:pStyle w:val="5"/>
        <w:spacing w:before="120" w:after="120"/>
        <w:rPr>
          <w:rFonts w:ascii="Times New Roman" w:hAnsi="Times New Roman" w:eastAsia="宋体"/>
          <w:b/>
        </w:rPr>
      </w:pPr>
      <w:bookmarkStart w:id="29" w:name="_Toc29926"/>
      <w:bookmarkStart w:id="30" w:name="_Toc50707396"/>
      <w:bookmarkStart w:id="31" w:name="_Toc186354513"/>
      <w:r>
        <w:rPr>
          <w:rFonts w:ascii="Times New Roman" w:hAnsi="Times New Roman" w:eastAsia="宋体"/>
          <w:b/>
        </w:rPr>
        <w:t>2.2 建设</w:t>
      </w:r>
      <w:r>
        <w:rPr>
          <w:rFonts w:hint="eastAsia" w:ascii="Times New Roman" w:hAnsi="Times New Roman" w:eastAsia="宋体"/>
          <w:b/>
        </w:rPr>
        <w:t>内容</w:t>
      </w:r>
      <w:r>
        <w:rPr>
          <w:rFonts w:ascii="Times New Roman" w:hAnsi="Times New Roman" w:eastAsia="宋体"/>
          <w:b/>
        </w:rPr>
        <w:t>及规模</w:t>
      </w:r>
      <w:bookmarkEnd w:id="29"/>
      <w:bookmarkEnd w:id="30"/>
      <w:bookmarkEnd w:id="31"/>
      <w:r>
        <w:rPr>
          <w:rFonts w:hint="eastAsia" w:ascii="Times New Roman" w:hAnsi="Times New Roman" w:eastAsia="宋体"/>
          <w:b/>
        </w:rPr>
        <w:t xml:space="preserve">         </w:t>
      </w:r>
    </w:p>
    <w:p>
      <w:pPr>
        <w:pStyle w:val="6"/>
      </w:pPr>
      <w:bookmarkStart w:id="32" w:name="_Toc6248"/>
      <w:bookmarkStart w:id="33" w:name="_Toc186354514"/>
      <w:bookmarkStart w:id="34" w:name="_Toc50707397"/>
      <w:r>
        <w:t>2.2.1建设</w:t>
      </w:r>
      <w:bookmarkEnd w:id="32"/>
      <w:bookmarkEnd w:id="33"/>
      <w:r>
        <w:rPr>
          <w:rFonts w:hint="eastAsia"/>
        </w:rPr>
        <w:t>内容</w:t>
      </w:r>
      <w:bookmarkEnd w:id="34"/>
    </w:p>
    <w:p>
      <w:pPr>
        <w:spacing w:line="440" w:lineRule="exact"/>
        <w:ind w:firstLine="480" w:firstLineChars="200"/>
        <w:rPr>
          <w:rFonts w:hint="eastAsia"/>
          <w:sz w:val="24"/>
        </w:rPr>
      </w:pPr>
      <w:bookmarkStart w:id="35" w:name="_Toc50707399"/>
      <w:bookmarkStart w:id="36" w:name="_Toc7268"/>
      <w:bookmarkStart w:id="37" w:name="_Toc186354521"/>
      <w:bookmarkStart w:id="38" w:name="_Toc186354515"/>
      <w:r>
        <w:rPr>
          <w:rFonts w:hint="eastAsia"/>
          <w:sz w:val="24"/>
        </w:rPr>
        <w:t>新建厂房建筑面积6280m</w:t>
      </w:r>
      <w:r>
        <w:rPr>
          <w:rFonts w:hint="eastAsia"/>
          <w:sz w:val="24"/>
          <w:vertAlign w:val="superscript"/>
        </w:rPr>
        <w:t>2</w:t>
      </w:r>
      <w:r>
        <w:rPr>
          <w:rFonts w:hint="eastAsia"/>
          <w:sz w:val="24"/>
        </w:rPr>
        <w:t>，新增聚合釜和凝聚桶、气流破碎装置等主要设备共计107台（套），项目建成后，主要将利用晨光院现厂自产和外购的偏氟乙烯作为主要原料，生产高性能聚偏氟乙烯树脂（PVDF）2500t/a。产品根据用途分为涂料用聚偏氟乙烯树脂与高性能电池用、膜级聚偏氟乙烯树脂，生产能力各为1250t/年。以上产品均作为商品外售。</w:t>
      </w:r>
    </w:p>
    <w:p>
      <w:pPr>
        <w:spacing w:line="440" w:lineRule="exact"/>
        <w:ind w:firstLine="480" w:firstLineChars="200"/>
        <w:jc w:val="center"/>
        <w:rPr>
          <w:rFonts w:hint="eastAsia"/>
          <w:sz w:val="24"/>
        </w:rPr>
      </w:pPr>
      <w:r>
        <w:rPr>
          <w:rFonts w:hint="eastAsia"/>
          <w:sz w:val="24"/>
        </w:rPr>
        <w:t>表</w:t>
      </w:r>
      <w:r>
        <w:rPr>
          <w:rFonts w:hint="eastAsia"/>
          <w:sz w:val="24"/>
          <w:lang w:val="en-US" w:eastAsia="zh-CN"/>
        </w:rPr>
        <w:t>2.2-1</w:t>
      </w:r>
      <w:r>
        <w:rPr>
          <w:rFonts w:hint="eastAsia"/>
          <w:sz w:val="24"/>
        </w:rPr>
        <w:t xml:space="preserve">  项目组成、技改情况及主要环境问题</w:t>
      </w:r>
    </w:p>
    <w:tbl>
      <w:tblPr>
        <w:tblStyle w:val="44"/>
        <w:tblW w:w="1017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9"/>
        <w:gridCol w:w="852"/>
        <w:gridCol w:w="655"/>
        <w:gridCol w:w="3062"/>
        <w:gridCol w:w="884"/>
        <w:gridCol w:w="1338"/>
        <w:gridCol w:w="2126"/>
        <w:gridCol w:w="7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49" w:type="dxa"/>
            <w:vMerge w:val="restart"/>
            <w:vAlign w:val="center"/>
          </w:tcPr>
          <w:p>
            <w:pPr>
              <w:pStyle w:val="143"/>
              <w:spacing w:line="220" w:lineRule="exact"/>
            </w:pPr>
            <w:r>
              <w:rPr>
                <w:rFonts w:hint="eastAsia"/>
              </w:rPr>
              <w:t>分</w:t>
            </w:r>
          </w:p>
          <w:p>
            <w:pPr>
              <w:pStyle w:val="143"/>
              <w:spacing w:line="220" w:lineRule="exact"/>
            </w:pPr>
            <w:r>
              <w:rPr>
                <w:rFonts w:hint="eastAsia"/>
              </w:rPr>
              <w:t>类</w:t>
            </w:r>
          </w:p>
        </w:tc>
        <w:tc>
          <w:tcPr>
            <w:tcW w:w="852" w:type="dxa"/>
            <w:vMerge w:val="restart"/>
            <w:vAlign w:val="center"/>
          </w:tcPr>
          <w:p>
            <w:pPr>
              <w:pStyle w:val="143"/>
              <w:spacing w:line="220" w:lineRule="exact"/>
            </w:pPr>
            <w:r>
              <w:rPr>
                <w:rFonts w:hint="eastAsia"/>
              </w:rPr>
              <w:t>名称</w:t>
            </w:r>
          </w:p>
        </w:tc>
        <w:tc>
          <w:tcPr>
            <w:tcW w:w="3717" w:type="dxa"/>
            <w:gridSpan w:val="2"/>
            <w:vMerge w:val="restart"/>
            <w:vAlign w:val="center"/>
          </w:tcPr>
          <w:p>
            <w:pPr>
              <w:pStyle w:val="143"/>
              <w:spacing w:line="220" w:lineRule="exact"/>
            </w:pPr>
            <w:r>
              <w:rPr>
                <w:rFonts w:hint="eastAsia"/>
              </w:rPr>
              <w:t>建设内容</w:t>
            </w:r>
          </w:p>
        </w:tc>
        <w:tc>
          <w:tcPr>
            <w:tcW w:w="884" w:type="dxa"/>
            <w:vMerge w:val="restart"/>
            <w:vAlign w:val="center"/>
          </w:tcPr>
          <w:p>
            <w:pPr>
              <w:pStyle w:val="143"/>
              <w:spacing w:line="220" w:lineRule="exact"/>
            </w:pPr>
            <w:r>
              <w:rPr>
                <w:rFonts w:hint="eastAsia"/>
              </w:rPr>
              <w:t>施工期</w:t>
            </w:r>
          </w:p>
        </w:tc>
        <w:tc>
          <w:tcPr>
            <w:tcW w:w="3464" w:type="dxa"/>
            <w:gridSpan w:val="2"/>
            <w:vAlign w:val="center"/>
          </w:tcPr>
          <w:p>
            <w:pPr>
              <w:pStyle w:val="143"/>
              <w:spacing w:line="220" w:lineRule="exact"/>
            </w:pPr>
            <w:r>
              <w:rPr>
                <w:rFonts w:hint="eastAsia"/>
              </w:rPr>
              <w:t>营运期</w:t>
            </w:r>
          </w:p>
        </w:tc>
        <w:tc>
          <w:tcPr>
            <w:tcW w:w="709" w:type="dxa"/>
            <w:vMerge w:val="restart"/>
            <w:vAlign w:val="center"/>
          </w:tcPr>
          <w:p>
            <w:pPr>
              <w:pStyle w:val="143"/>
              <w:spacing w:line="220" w:lineRule="exact"/>
            </w:pPr>
            <w:r>
              <w:rPr>
                <w:rFonts w:hint="eastAsia"/>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49" w:type="dxa"/>
            <w:vMerge w:val="continue"/>
            <w:vAlign w:val="center"/>
          </w:tcPr>
          <w:p>
            <w:pPr>
              <w:pStyle w:val="143"/>
              <w:spacing w:line="220" w:lineRule="exact"/>
            </w:pPr>
          </w:p>
        </w:tc>
        <w:tc>
          <w:tcPr>
            <w:tcW w:w="852" w:type="dxa"/>
            <w:vMerge w:val="continue"/>
            <w:vAlign w:val="center"/>
          </w:tcPr>
          <w:p>
            <w:pPr>
              <w:pStyle w:val="143"/>
              <w:spacing w:line="220" w:lineRule="exact"/>
            </w:pPr>
          </w:p>
        </w:tc>
        <w:tc>
          <w:tcPr>
            <w:tcW w:w="3717" w:type="dxa"/>
            <w:gridSpan w:val="2"/>
            <w:vMerge w:val="continue"/>
            <w:vAlign w:val="center"/>
          </w:tcPr>
          <w:p>
            <w:pPr>
              <w:pStyle w:val="143"/>
              <w:spacing w:line="220" w:lineRule="exact"/>
            </w:pPr>
          </w:p>
        </w:tc>
        <w:tc>
          <w:tcPr>
            <w:tcW w:w="884" w:type="dxa"/>
            <w:vMerge w:val="continue"/>
            <w:vAlign w:val="center"/>
          </w:tcPr>
          <w:p>
            <w:pPr>
              <w:pStyle w:val="143"/>
              <w:spacing w:line="220" w:lineRule="exact"/>
            </w:pPr>
          </w:p>
        </w:tc>
        <w:tc>
          <w:tcPr>
            <w:tcW w:w="1338" w:type="dxa"/>
            <w:vAlign w:val="center"/>
          </w:tcPr>
          <w:p>
            <w:pPr>
              <w:pStyle w:val="143"/>
              <w:spacing w:line="220" w:lineRule="exact"/>
            </w:pPr>
            <w:r>
              <w:rPr>
                <w:rFonts w:hint="eastAsia"/>
              </w:rPr>
              <w:t>主要环境问题</w:t>
            </w:r>
          </w:p>
        </w:tc>
        <w:tc>
          <w:tcPr>
            <w:tcW w:w="2126" w:type="dxa"/>
            <w:vAlign w:val="center"/>
          </w:tcPr>
          <w:p>
            <w:pPr>
              <w:pStyle w:val="143"/>
              <w:spacing w:line="220" w:lineRule="exact"/>
            </w:pPr>
            <w:r>
              <w:rPr>
                <w:rFonts w:hint="eastAsia"/>
              </w:rPr>
              <w:t>主要环保措施</w:t>
            </w:r>
          </w:p>
        </w:tc>
        <w:tc>
          <w:tcPr>
            <w:tcW w:w="709" w:type="dxa"/>
            <w:vMerge w:val="continue"/>
            <w:vAlign w:val="center"/>
          </w:tcPr>
          <w:p>
            <w:pPr>
              <w:pStyle w:val="143"/>
              <w:spacing w:line="220" w:lineRule="exact"/>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549" w:type="dxa"/>
            <w:vMerge w:val="restart"/>
            <w:tcBorders>
              <w:top w:val="single" w:color="auto" w:sz="4" w:space="0"/>
            </w:tcBorders>
            <w:vAlign w:val="center"/>
          </w:tcPr>
          <w:p>
            <w:pPr>
              <w:pStyle w:val="143"/>
              <w:spacing w:line="220" w:lineRule="exact"/>
            </w:pPr>
            <w:r>
              <w:rPr>
                <w:rFonts w:hint="eastAsia"/>
              </w:rPr>
              <w:t>主体工程</w:t>
            </w:r>
          </w:p>
        </w:tc>
        <w:tc>
          <w:tcPr>
            <w:tcW w:w="852" w:type="dxa"/>
            <w:vMerge w:val="restart"/>
            <w:tcBorders>
              <w:top w:val="single" w:color="auto" w:sz="4" w:space="0"/>
            </w:tcBorders>
            <w:vAlign w:val="center"/>
          </w:tcPr>
          <w:p>
            <w:pPr>
              <w:pStyle w:val="143"/>
              <w:spacing w:line="220" w:lineRule="exact"/>
            </w:pPr>
            <w:r>
              <w:rPr>
                <w:rFonts w:hint="eastAsia"/>
                <w:kern w:val="28"/>
              </w:rPr>
              <w:t>2500吨/年</w:t>
            </w:r>
            <w:r>
              <w:rPr>
                <w:rFonts w:hint="eastAsia"/>
              </w:rPr>
              <w:t>聚偏氟乙烯（</w:t>
            </w:r>
            <w:r>
              <w:rPr>
                <w:rFonts w:hint="eastAsia"/>
                <w:kern w:val="28"/>
              </w:rPr>
              <w:t>PVDF）</w:t>
            </w:r>
            <w:r>
              <w:rPr>
                <w:rFonts w:hint="eastAsia"/>
              </w:rPr>
              <w:t>生产装置</w:t>
            </w:r>
          </w:p>
        </w:tc>
        <w:tc>
          <w:tcPr>
            <w:tcW w:w="655" w:type="dxa"/>
            <w:tcBorders>
              <w:top w:val="single" w:color="auto" w:sz="4" w:space="0"/>
            </w:tcBorders>
            <w:vAlign w:val="center"/>
          </w:tcPr>
          <w:p>
            <w:pPr>
              <w:pStyle w:val="140"/>
              <w:jc w:val="left"/>
            </w:pPr>
            <w:r>
              <w:rPr>
                <w:rFonts w:hint="eastAsia"/>
              </w:rPr>
              <w:t>聚合厂房</w:t>
            </w:r>
          </w:p>
        </w:tc>
        <w:tc>
          <w:tcPr>
            <w:tcW w:w="3062" w:type="dxa"/>
            <w:tcBorders>
              <w:top w:val="single" w:color="auto" w:sz="4" w:space="0"/>
            </w:tcBorders>
            <w:vAlign w:val="center"/>
          </w:tcPr>
          <w:p>
            <w:pPr>
              <w:pStyle w:val="140"/>
              <w:jc w:val="left"/>
            </w:pPr>
            <w:r>
              <w:rPr>
                <w:rFonts w:hint="eastAsia"/>
              </w:rPr>
              <w:t>占地面积780m</w:t>
            </w:r>
            <w:r>
              <w:rPr>
                <w:rFonts w:hint="eastAsia"/>
                <w:vertAlign w:val="superscript"/>
              </w:rPr>
              <w:t>2</w:t>
            </w:r>
            <w:r>
              <w:rPr>
                <w:rFonts w:hint="eastAsia"/>
              </w:rPr>
              <w:t>，建筑面积780m</w:t>
            </w:r>
            <w:r>
              <w:rPr>
                <w:rFonts w:hint="eastAsia"/>
                <w:vertAlign w:val="superscript"/>
              </w:rPr>
              <w:t>2</w:t>
            </w:r>
            <w:r>
              <w:rPr>
                <w:rFonts w:hint="eastAsia"/>
              </w:rPr>
              <w:t>， 整体1层，火灾类别甲类，混凝土框架结构.主要设备有聚合反应釜、配料槽、计量泵等</w:t>
            </w:r>
          </w:p>
        </w:tc>
        <w:tc>
          <w:tcPr>
            <w:tcW w:w="884" w:type="dxa"/>
            <w:vMerge w:val="restart"/>
            <w:tcBorders>
              <w:top w:val="single" w:color="auto" w:sz="4" w:space="0"/>
            </w:tcBorders>
            <w:vAlign w:val="center"/>
          </w:tcPr>
          <w:p>
            <w:pPr>
              <w:pStyle w:val="143"/>
              <w:spacing w:line="220" w:lineRule="exact"/>
              <w:jc w:val="left"/>
            </w:pPr>
            <w:r>
              <w:rPr>
                <w:rFonts w:hint="eastAsia"/>
              </w:rPr>
              <w:t>施工扬尘、施工废水、施工噪声</w:t>
            </w:r>
          </w:p>
        </w:tc>
        <w:tc>
          <w:tcPr>
            <w:tcW w:w="1338" w:type="dxa"/>
            <w:vMerge w:val="restart"/>
            <w:tcBorders>
              <w:top w:val="single" w:color="auto" w:sz="4" w:space="0"/>
            </w:tcBorders>
            <w:vAlign w:val="center"/>
          </w:tcPr>
          <w:p>
            <w:pPr>
              <w:pStyle w:val="140"/>
              <w:jc w:val="left"/>
            </w:pPr>
            <w:r>
              <w:rPr>
                <w:rFonts w:hint="eastAsia"/>
              </w:rPr>
              <w:t>废气：置换气、干燥、破碎、包装废气；</w:t>
            </w:r>
          </w:p>
          <w:p>
            <w:pPr>
              <w:pStyle w:val="140"/>
              <w:jc w:val="left"/>
            </w:pPr>
            <w:r>
              <w:rPr>
                <w:rFonts w:hint="eastAsia"/>
              </w:rPr>
              <w:t>废水：洗釜水、聚合废水、洗涤废水、倾析废水；</w:t>
            </w:r>
          </w:p>
          <w:p>
            <w:pPr>
              <w:pStyle w:val="143"/>
              <w:spacing w:line="220" w:lineRule="exact"/>
              <w:jc w:val="left"/>
            </w:pPr>
            <w:r>
              <w:rPr>
                <w:rFonts w:hint="eastAsia"/>
              </w:rPr>
              <w:t>固废：真空泵废油</w:t>
            </w:r>
          </w:p>
        </w:tc>
        <w:tc>
          <w:tcPr>
            <w:tcW w:w="2126" w:type="dxa"/>
            <w:vMerge w:val="restart"/>
            <w:tcBorders>
              <w:top w:val="single" w:color="auto" w:sz="4" w:space="0"/>
            </w:tcBorders>
            <w:vAlign w:val="center"/>
          </w:tcPr>
          <w:p>
            <w:pPr>
              <w:pStyle w:val="143"/>
              <w:spacing w:line="220" w:lineRule="exact"/>
              <w:jc w:val="left"/>
            </w:pPr>
            <w:r>
              <w:rPr>
                <w:rFonts w:hint="eastAsia"/>
              </w:rPr>
              <w:t>废气：置换气经30m排气筒直排；干燥、破碎、包装废气经净化后从30m排气筒达标外排；</w:t>
            </w:r>
          </w:p>
          <w:p>
            <w:pPr>
              <w:pStyle w:val="143"/>
              <w:spacing w:line="220" w:lineRule="exact"/>
              <w:jc w:val="left"/>
            </w:pPr>
            <w:r>
              <w:rPr>
                <w:rFonts w:hint="eastAsia"/>
              </w:rPr>
              <w:t>废水：经处理后部分回用，部分送污水厂处理；</w:t>
            </w:r>
          </w:p>
          <w:p>
            <w:pPr>
              <w:pStyle w:val="143"/>
              <w:spacing w:line="220" w:lineRule="exact"/>
              <w:jc w:val="left"/>
            </w:pPr>
            <w:r>
              <w:rPr>
                <w:rFonts w:hint="eastAsia"/>
              </w:rPr>
              <w:t>固废：真空泵废油回用。</w:t>
            </w:r>
          </w:p>
          <w:p>
            <w:pPr>
              <w:pStyle w:val="143"/>
              <w:spacing w:line="220" w:lineRule="exact"/>
              <w:jc w:val="left"/>
            </w:pPr>
            <w:r>
              <w:rPr>
                <w:rFonts w:hint="eastAsia"/>
              </w:rPr>
              <w:t>设备噪声：优化总图、减震隔声等措施。</w:t>
            </w:r>
          </w:p>
        </w:tc>
        <w:tc>
          <w:tcPr>
            <w:tcW w:w="709" w:type="dxa"/>
            <w:vMerge w:val="restart"/>
            <w:tcBorders>
              <w:top w:val="single" w:color="auto" w:sz="4" w:space="0"/>
            </w:tcBorders>
            <w:vAlign w:val="center"/>
          </w:tcPr>
          <w:p>
            <w:pPr>
              <w:pStyle w:val="143"/>
              <w:spacing w:line="220" w:lineRule="exact"/>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549" w:type="dxa"/>
            <w:vMerge w:val="continue"/>
            <w:vAlign w:val="center"/>
          </w:tcPr>
          <w:p>
            <w:pPr>
              <w:pStyle w:val="143"/>
              <w:spacing w:line="220" w:lineRule="exact"/>
            </w:pPr>
          </w:p>
        </w:tc>
        <w:tc>
          <w:tcPr>
            <w:tcW w:w="852" w:type="dxa"/>
            <w:vMerge w:val="continue"/>
            <w:vAlign w:val="center"/>
          </w:tcPr>
          <w:p>
            <w:pPr>
              <w:pStyle w:val="143"/>
              <w:spacing w:line="220" w:lineRule="exact"/>
              <w:rPr>
                <w:kern w:val="28"/>
              </w:rPr>
            </w:pPr>
          </w:p>
        </w:tc>
        <w:tc>
          <w:tcPr>
            <w:tcW w:w="655" w:type="dxa"/>
            <w:tcBorders>
              <w:top w:val="single" w:color="auto" w:sz="4" w:space="0"/>
            </w:tcBorders>
            <w:vAlign w:val="center"/>
          </w:tcPr>
          <w:p>
            <w:pPr>
              <w:pStyle w:val="140"/>
              <w:jc w:val="left"/>
              <w:rPr>
                <w:kern w:val="28"/>
              </w:rPr>
            </w:pPr>
            <w:r>
              <w:rPr>
                <w:rFonts w:hint="eastAsia"/>
              </w:rPr>
              <w:t>后处理厂房</w:t>
            </w:r>
          </w:p>
        </w:tc>
        <w:tc>
          <w:tcPr>
            <w:tcW w:w="3062" w:type="dxa"/>
            <w:tcBorders>
              <w:top w:val="single" w:color="auto" w:sz="4" w:space="0"/>
            </w:tcBorders>
            <w:vAlign w:val="center"/>
          </w:tcPr>
          <w:p>
            <w:pPr>
              <w:pStyle w:val="140"/>
              <w:jc w:val="left"/>
            </w:pPr>
            <w:r>
              <w:rPr>
                <w:rFonts w:hint="eastAsia"/>
              </w:rPr>
              <w:t>占地面积1867m</w:t>
            </w:r>
            <w:r>
              <w:rPr>
                <w:rFonts w:hint="eastAsia"/>
                <w:vertAlign w:val="superscript"/>
              </w:rPr>
              <w:t>2</w:t>
            </w:r>
            <w:r>
              <w:rPr>
                <w:rFonts w:hint="eastAsia"/>
              </w:rPr>
              <w:t>，建筑面积5500m</w:t>
            </w:r>
            <w:r>
              <w:rPr>
                <w:rFonts w:hint="eastAsia"/>
                <w:vertAlign w:val="superscript"/>
              </w:rPr>
              <w:t>2</w:t>
            </w:r>
            <w:r>
              <w:rPr>
                <w:rFonts w:hint="eastAsia"/>
              </w:rPr>
              <w:t>， 整体2层，局部4层，火灾类别丁类，混凝土框架结构.主要设备有干燥成套设备、气流粉碎机、倾析器等。</w:t>
            </w:r>
          </w:p>
        </w:tc>
        <w:tc>
          <w:tcPr>
            <w:tcW w:w="884" w:type="dxa"/>
            <w:vMerge w:val="continue"/>
            <w:vAlign w:val="center"/>
          </w:tcPr>
          <w:p>
            <w:pPr>
              <w:pStyle w:val="143"/>
              <w:spacing w:line="220" w:lineRule="exact"/>
              <w:jc w:val="left"/>
            </w:pPr>
          </w:p>
        </w:tc>
        <w:tc>
          <w:tcPr>
            <w:tcW w:w="1338" w:type="dxa"/>
            <w:vMerge w:val="continue"/>
            <w:tcBorders>
              <w:bottom w:val="double" w:color="auto" w:sz="4" w:space="0"/>
            </w:tcBorders>
            <w:vAlign w:val="center"/>
          </w:tcPr>
          <w:p>
            <w:pPr>
              <w:pStyle w:val="143"/>
              <w:spacing w:line="220" w:lineRule="exact"/>
              <w:jc w:val="left"/>
            </w:pPr>
          </w:p>
        </w:tc>
        <w:tc>
          <w:tcPr>
            <w:tcW w:w="2126" w:type="dxa"/>
            <w:vMerge w:val="continue"/>
            <w:vAlign w:val="center"/>
          </w:tcPr>
          <w:p>
            <w:pPr>
              <w:pStyle w:val="143"/>
              <w:spacing w:line="220" w:lineRule="exact"/>
              <w:jc w:val="left"/>
            </w:pPr>
          </w:p>
        </w:tc>
        <w:tc>
          <w:tcPr>
            <w:tcW w:w="709" w:type="dxa"/>
            <w:vMerge w:val="continue"/>
            <w:vAlign w:val="center"/>
          </w:tcPr>
          <w:p>
            <w:pPr>
              <w:pStyle w:val="143"/>
              <w:spacing w:line="220" w:lineRule="exact"/>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49" w:type="dxa"/>
            <w:vMerge w:val="restart"/>
            <w:tcBorders>
              <w:top w:val="double" w:color="auto" w:sz="4" w:space="0"/>
            </w:tcBorders>
            <w:vAlign w:val="center"/>
          </w:tcPr>
          <w:p>
            <w:pPr>
              <w:pStyle w:val="143"/>
              <w:spacing w:line="220" w:lineRule="exact"/>
            </w:pPr>
            <w:r>
              <w:rPr>
                <w:rFonts w:hint="eastAsia"/>
              </w:rPr>
              <w:t>公辅工程</w:t>
            </w:r>
          </w:p>
        </w:tc>
        <w:tc>
          <w:tcPr>
            <w:tcW w:w="852" w:type="dxa"/>
            <w:tcBorders>
              <w:top w:val="double" w:color="auto" w:sz="4" w:space="0"/>
            </w:tcBorders>
            <w:vAlign w:val="center"/>
          </w:tcPr>
          <w:p>
            <w:pPr>
              <w:pStyle w:val="143"/>
              <w:spacing w:line="240" w:lineRule="exact"/>
            </w:pPr>
            <w:r>
              <w:rPr>
                <w:rFonts w:hint="eastAsia"/>
              </w:rPr>
              <w:t>供汽</w:t>
            </w:r>
          </w:p>
        </w:tc>
        <w:tc>
          <w:tcPr>
            <w:tcW w:w="3717" w:type="dxa"/>
            <w:gridSpan w:val="2"/>
            <w:tcBorders>
              <w:top w:val="double" w:color="auto" w:sz="4" w:space="0"/>
            </w:tcBorders>
            <w:vAlign w:val="center"/>
          </w:tcPr>
          <w:p>
            <w:pPr>
              <w:pStyle w:val="143"/>
              <w:spacing w:line="240" w:lineRule="exact"/>
              <w:jc w:val="left"/>
            </w:pPr>
            <w:r>
              <w:rPr>
                <w:rFonts w:hint="eastAsia"/>
              </w:rPr>
              <w:t>从硫酸厂购买的20t/h蒸汽中进行调剂，用气量5.7t/h。</w:t>
            </w:r>
          </w:p>
        </w:tc>
        <w:tc>
          <w:tcPr>
            <w:tcW w:w="884" w:type="dxa"/>
            <w:tcBorders>
              <w:top w:val="double" w:color="auto" w:sz="4" w:space="0"/>
            </w:tcBorders>
            <w:vAlign w:val="center"/>
          </w:tcPr>
          <w:p>
            <w:pPr>
              <w:pStyle w:val="143"/>
              <w:spacing w:line="220" w:lineRule="exact"/>
              <w:jc w:val="left"/>
            </w:pPr>
            <w:r>
              <w:rPr>
                <w:rFonts w:hint="eastAsia"/>
              </w:rPr>
              <w:t>/</w:t>
            </w:r>
          </w:p>
        </w:tc>
        <w:tc>
          <w:tcPr>
            <w:tcW w:w="1338" w:type="dxa"/>
            <w:tcBorders>
              <w:top w:val="double" w:color="auto" w:sz="4" w:space="0"/>
            </w:tcBorders>
            <w:vAlign w:val="center"/>
          </w:tcPr>
          <w:p>
            <w:pPr>
              <w:pStyle w:val="143"/>
              <w:spacing w:line="220" w:lineRule="exact"/>
              <w:jc w:val="left"/>
            </w:pPr>
            <w:r>
              <w:rPr>
                <w:rFonts w:hint="eastAsia"/>
              </w:rPr>
              <w:t>锅炉烟气、噪声</w:t>
            </w:r>
          </w:p>
        </w:tc>
        <w:tc>
          <w:tcPr>
            <w:tcW w:w="2126" w:type="dxa"/>
            <w:tcBorders>
              <w:top w:val="double" w:color="auto" w:sz="4" w:space="0"/>
            </w:tcBorders>
            <w:vAlign w:val="center"/>
          </w:tcPr>
          <w:p>
            <w:pPr>
              <w:pStyle w:val="143"/>
              <w:spacing w:line="220" w:lineRule="exact"/>
              <w:jc w:val="left"/>
              <w:rPr>
                <w:spacing w:val="4"/>
              </w:rPr>
            </w:pPr>
            <w:r>
              <w:rPr>
                <w:rFonts w:hint="eastAsia"/>
                <w:spacing w:val="4"/>
              </w:rPr>
              <w:t>锅炉烟气：直排；噪声：优化总图，隔声减震。</w:t>
            </w:r>
          </w:p>
        </w:tc>
        <w:tc>
          <w:tcPr>
            <w:tcW w:w="709" w:type="dxa"/>
            <w:tcBorders>
              <w:top w:val="double" w:color="auto" w:sz="4" w:space="0"/>
            </w:tcBorders>
            <w:vAlign w:val="center"/>
          </w:tcPr>
          <w:p>
            <w:pPr>
              <w:pStyle w:val="143"/>
              <w:spacing w:line="220" w:lineRule="exact"/>
            </w:pPr>
            <w:r>
              <w:rPr>
                <w:rFonts w:hint="eastAsia"/>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给水</w:t>
            </w:r>
          </w:p>
        </w:tc>
        <w:tc>
          <w:tcPr>
            <w:tcW w:w="3717" w:type="dxa"/>
            <w:gridSpan w:val="2"/>
            <w:vAlign w:val="center"/>
          </w:tcPr>
          <w:p>
            <w:pPr>
              <w:pStyle w:val="143"/>
              <w:spacing w:line="240" w:lineRule="exact"/>
              <w:jc w:val="left"/>
            </w:pPr>
            <w:r>
              <w:rPr>
                <w:rFonts w:hint="eastAsia"/>
              </w:rPr>
              <w:t>依托厂区现有取水站，供水能力为1.2万t/d，富余能力4800t/d，本装置需水量约360 t/d。</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设备噪声</w:t>
            </w:r>
          </w:p>
        </w:tc>
        <w:tc>
          <w:tcPr>
            <w:tcW w:w="2126" w:type="dxa"/>
            <w:vAlign w:val="center"/>
          </w:tcPr>
          <w:p>
            <w:pPr>
              <w:pStyle w:val="143"/>
              <w:spacing w:line="220" w:lineRule="exact"/>
              <w:jc w:val="left"/>
              <w:rPr>
                <w:spacing w:val="4"/>
              </w:rPr>
            </w:pPr>
            <w:r>
              <w:rPr>
                <w:rFonts w:hint="eastAsia"/>
                <w:spacing w:val="4"/>
              </w:rPr>
              <w:t>优化总图、隔声减震</w:t>
            </w:r>
          </w:p>
        </w:tc>
        <w:tc>
          <w:tcPr>
            <w:tcW w:w="709" w:type="dxa"/>
            <w:vAlign w:val="center"/>
          </w:tcPr>
          <w:p>
            <w:pPr>
              <w:pStyle w:val="143"/>
              <w:spacing w:line="220" w:lineRule="exact"/>
            </w:pPr>
            <w:r>
              <w:rPr>
                <w:rFonts w:hint="eastAsia"/>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电</w:t>
            </w:r>
          </w:p>
        </w:tc>
        <w:tc>
          <w:tcPr>
            <w:tcW w:w="3717" w:type="dxa"/>
            <w:gridSpan w:val="2"/>
            <w:vAlign w:val="center"/>
          </w:tcPr>
          <w:p>
            <w:pPr>
              <w:pStyle w:val="140"/>
              <w:jc w:val="left"/>
            </w:pPr>
            <w:r>
              <w:rPr>
                <w:rFonts w:hint="eastAsia"/>
                <w:szCs w:val="18"/>
              </w:rPr>
              <w:t>依托厂区供电设施</w:t>
            </w:r>
            <w:r>
              <w:rPr>
                <w:rFonts w:hAnsi="宋体"/>
                <w:szCs w:val="18"/>
              </w:rPr>
              <w:t>，</w:t>
            </w:r>
            <w:r>
              <w:rPr>
                <w:rFonts w:hint="eastAsia"/>
              </w:rPr>
              <w:t>新建独立的配电室，设2台10/0.4kV变压器，</w:t>
            </w:r>
            <w:r>
              <w:t>预计</w:t>
            </w:r>
            <w:r>
              <w:rPr>
                <w:rFonts w:hint="eastAsia"/>
              </w:rPr>
              <w:t>用电量625万吨/a。</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设备噪声</w:t>
            </w:r>
          </w:p>
        </w:tc>
        <w:tc>
          <w:tcPr>
            <w:tcW w:w="2126" w:type="dxa"/>
            <w:vAlign w:val="center"/>
          </w:tcPr>
          <w:p>
            <w:pPr>
              <w:pStyle w:val="143"/>
              <w:spacing w:line="220" w:lineRule="exact"/>
              <w:jc w:val="left"/>
              <w:rPr>
                <w:spacing w:val="4"/>
              </w:rPr>
            </w:pPr>
            <w:r>
              <w:rPr>
                <w:rFonts w:hint="eastAsia"/>
                <w:spacing w:val="4"/>
              </w:rPr>
              <w:t>优化总图、隔声减震</w:t>
            </w:r>
          </w:p>
        </w:tc>
        <w:tc>
          <w:tcPr>
            <w:tcW w:w="709" w:type="dxa"/>
            <w:vAlign w:val="center"/>
          </w:tcPr>
          <w:p>
            <w:pPr>
              <w:pStyle w:val="143"/>
              <w:spacing w:line="220" w:lineRule="exact"/>
            </w:pPr>
            <w:r>
              <w:rPr>
                <w:rFonts w:hint="eastAsia"/>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rPr>
                <w:szCs w:val="18"/>
              </w:rPr>
            </w:pPr>
            <w:r>
              <w:rPr>
                <w:rFonts w:hint="eastAsia"/>
                <w:szCs w:val="18"/>
              </w:rPr>
              <w:t>空压站</w:t>
            </w:r>
          </w:p>
        </w:tc>
        <w:tc>
          <w:tcPr>
            <w:tcW w:w="3717" w:type="dxa"/>
            <w:gridSpan w:val="2"/>
            <w:vAlign w:val="center"/>
          </w:tcPr>
          <w:p>
            <w:pPr>
              <w:pStyle w:val="140"/>
              <w:jc w:val="left"/>
            </w:pPr>
            <w:r>
              <w:rPr>
                <w:rFonts w:hint="eastAsia"/>
              </w:rPr>
              <w:t>新购2台空压机（60Nm</w:t>
            </w:r>
            <w:r>
              <w:rPr>
                <w:rFonts w:hint="eastAsia"/>
                <w:vertAlign w:val="superscript"/>
              </w:rPr>
              <w:t>3</w:t>
            </w:r>
            <w:r>
              <w:rPr>
                <w:rFonts w:hint="eastAsia"/>
              </w:rPr>
              <w:t>/min）</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设备噪声</w:t>
            </w:r>
          </w:p>
        </w:tc>
        <w:tc>
          <w:tcPr>
            <w:tcW w:w="2126" w:type="dxa"/>
            <w:vAlign w:val="center"/>
          </w:tcPr>
          <w:p>
            <w:pPr>
              <w:pStyle w:val="143"/>
              <w:spacing w:line="220" w:lineRule="exact"/>
              <w:jc w:val="left"/>
              <w:rPr>
                <w:spacing w:val="4"/>
              </w:rPr>
            </w:pPr>
            <w:r>
              <w:rPr>
                <w:rFonts w:hint="eastAsia"/>
                <w:spacing w:val="4"/>
              </w:rPr>
              <w:t>优化总图、隔声减震</w:t>
            </w:r>
          </w:p>
        </w:tc>
        <w:tc>
          <w:tcPr>
            <w:tcW w:w="709" w:type="dxa"/>
            <w:vAlign w:val="center"/>
          </w:tcPr>
          <w:p>
            <w:pPr>
              <w:pStyle w:val="143"/>
              <w:spacing w:line="220" w:lineRule="exact"/>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冷冻站</w:t>
            </w:r>
          </w:p>
        </w:tc>
        <w:tc>
          <w:tcPr>
            <w:tcW w:w="3717" w:type="dxa"/>
            <w:gridSpan w:val="2"/>
            <w:vAlign w:val="center"/>
          </w:tcPr>
          <w:p>
            <w:pPr>
              <w:pStyle w:val="140"/>
              <w:jc w:val="left"/>
            </w:pPr>
            <w:r>
              <w:rPr>
                <w:rFonts w:hint="eastAsia"/>
              </w:rPr>
              <w:t>-35度盐水依托于现有冷冻站装置中的2台螺杆机组，装置产能280万</w:t>
            </w:r>
            <w:r>
              <w:t>Kcal/h</w:t>
            </w:r>
            <w:r>
              <w:rPr>
                <w:rFonts w:hint="eastAsia"/>
              </w:rPr>
              <w:t>，用于单体冷却液化；新建10度工业冷水装置，装置能力为150万Kcal，主要用于中央空调机组。</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设备噪声</w:t>
            </w:r>
          </w:p>
        </w:tc>
        <w:tc>
          <w:tcPr>
            <w:tcW w:w="2126" w:type="dxa"/>
            <w:vAlign w:val="center"/>
          </w:tcPr>
          <w:p>
            <w:pPr>
              <w:pStyle w:val="143"/>
              <w:spacing w:line="220" w:lineRule="exact"/>
              <w:jc w:val="left"/>
              <w:rPr>
                <w:spacing w:val="4"/>
              </w:rPr>
            </w:pPr>
            <w:r>
              <w:rPr>
                <w:rFonts w:hint="eastAsia"/>
                <w:spacing w:val="4"/>
              </w:rPr>
              <w:t>优化总图、隔声减震</w:t>
            </w:r>
          </w:p>
        </w:tc>
        <w:tc>
          <w:tcPr>
            <w:tcW w:w="709" w:type="dxa"/>
            <w:vAlign w:val="center"/>
          </w:tcPr>
          <w:p>
            <w:pPr>
              <w:pStyle w:val="143"/>
              <w:spacing w:line="220" w:lineRule="exact"/>
            </w:pPr>
            <w:r>
              <w:rPr>
                <w:rFonts w:hint="eastAsia"/>
              </w:rPr>
              <w:t>部分新建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循环</w:t>
            </w:r>
          </w:p>
          <w:p>
            <w:pPr>
              <w:pStyle w:val="143"/>
              <w:spacing w:line="240" w:lineRule="exact"/>
            </w:pPr>
            <w:r>
              <w:rPr>
                <w:rFonts w:hint="eastAsia"/>
              </w:rPr>
              <w:t>水站</w:t>
            </w:r>
          </w:p>
        </w:tc>
        <w:tc>
          <w:tcPr>
            <w:tcW w:w="3717" w:type="dxa"/>
            <w:gridSpan w:val="2"/>
            <w:vAlign w:val="center"/>
          </w:tcPr>
          <w:p>
            <w:pPr>
              <w:pStyle w:val="143"/>
              <w:spacing w:line="240" w:lineRule="exact"/>
              <w:jc w:val="left"/>
            </w:pPr>
            <w:r>
              <w:rPr>
                <w:rFonts w:hint="eastAsia"/>
              </w:rPr>
              <w:t>项目新建循环水站，能力10</w:t>
            </w:r>
            <w:r>
              <w:rPr>
                <w:rFonts w:hint="eastAsia"/>
                <w:szCs w:val="18"/>
              </w:rPr>
              <w:t>00</w:t>
            </w:r>
            <w:r>
              <w:rPr>
                <w:szCs w:val="18"/>
              </w:rPr>
              <w:t xml:space="preserve"> m</w:t>
            </w:r>
            <w:r>
              <w:rPr>
                <w:szCs w:val="18"/>
                <w:vertAlign w:val="superscript"/>
              </w:rPr>
              <w:t>3</w:t>
            </w:r>
            <w:r>
              <w:rPr>
                <w:szCs w:val="18"/>
              </w:rPr>
              <w:t>/h</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循环水排水</w:t>
            </w:r>
          </w:p>
        </w:tc>
        <w:tc>
          <w:tcPr>
            <w:tcW w:w="2126" w:type="dxa"/>
            <w:vAlign w:val="center"/>
          </w:tcPr>
          <w:p>
            <w:pPr>
              <w:pStyle w:val="143"/>
              <w:spacing w:line="220" w:lineRule="exact"/>
              <w:jc w:val="left"/>
              <w:rPr>
                <w:spacing w:val="4"/>
              </w:rPr>
            </w:pPr>
            <w:r>
              <w:rPr>
                <w:rFonts w:hint="eastAsia"/>
                <w:spacing w:val="4"/>
              </w:rPr>
              <w:t>清下水直排</w:t>
            </w:r>
          </w:p>
        </w:tc>
        <w:tc>
          <w:tcPr>
            <w:tcW w:w="709" w:type="dxa"/>
            <w:vAlign w:val="center"/>
          </w:tcPr>
          <w:p>
            <w:pPr>
              <w:pStyle w:val="143"/>
              <w:spacing w:line="220" w:lineRule="exact"/>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去离子水站</w:t>
            </w:r>
          </w:p>
        </w:tc>
        <w:tc>
          <w:tcPr>
            <w:tcW w:w="3717" w:type="dxa"/>
            <w:gridSpan w:val="2"/>
            <w:vAlign w:val="center"/>
          </w:tcPr>
          <w:p>
            <w:pPr>
              <w:pStyle w:val="143"/>
              <w:spacing w:line="240" w:lineRule="exact"/>
              <w:jc w:val="left"/>
            </w:pPr>
            <w:r>
              <w:rPr>
                <w:rFonts w:hint="eastAsia"/>
              </w:rPr>
              <w:t>依托厂区现有去离子水站，设计能力110t/h，富余能力30t/h，项目去离子水用量约12t/h。</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去离子水站排水</w:t>
            </w:r>
          </w:p>
        </w:tc>
        <w:tc>
          <w:tcPr>
            <w:tcW w:w="2126" w:type="dxa"/>
            <w:vAlign w:val="center"/>
          </w:tcPr>
          <w:p>
            <w:pPr>
              <w:pStyle w:val="143"/>
              <w:spacing w:line="220" w:lineRule="exact"/>
              <w:jc w:val="left"/>
              <w:rPr>
                <w:spacing w:val="4"/>
              </w:rPr>
            </w:pPr>
            <w:r>
              <w:rPr>
                <w:rFonts w:hint="eastAsia"/>
                <w:spacing w:val="4"/>
              </w:rPr>
              <w:t>清下水直排</w:t>
            </w:r>
          </w:p>
        </w:tc>
        <w:tc>
          <w:tcPr>
            <w:tcW w:w="709" w:type="dxa"/>
            <w:vAlign w:val="center"/>
          </w:tcPr>
          <w:p>
            <w:pPr>
              <w:pStyle w:val="143"/>
              <w:spacing w:line="220" w:lineRule="exact"/>
            </w:pPr>
            <w:r>
              <w:rPr>
                <w:rFonts w:hint="eastAsia"/>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549" w:type="dxa"/>
            <w:vMerge w:val="restart"/>
            <w:vAlign w:val="center"/>
          </w:tcPr>
          <w:p>
            <w:pPr>
              <w:pStyle w:val="143"/>
              <w:spacing w:line="220" w:lineRule="exact"/>
            </w:pPr>
            <w:r>
              <w:rPr>
                <w:rFonts w:hint="eastAsia"/>
              </w:rPr>
              <w:t>贮运设施</w:t>
            </w:r>
          </w:p>
        </w:tc>
        <w:tc>
          <w:tcPr>
            <w:tcW w:w="852" w:type="dxa"/>
            <w:vMerge w:val="restart"/>
            <w:vAlign w:val="center"/>
          </w:tcPr>
          <w:p>
            <w:pPr>
              <w:pStyle w:val="143"/>
              <w:spacing w:line="240" w:lineRule="exact"/>
              <w:rPr>
                <w:rFonts w:ascii="宋体" w:hAnsi="宋体"/>
              </w:rPr>
            </w:pPr>
            <w:r>
              <w:rPr>
                <w:rFonts w:hint="eastAsia"/>
              </w:rPr>
              <w:t>库房及罐区</w:t>
            </w:r>
          </w:p>
        </w:tc>
        <w:tc>
          <w:tcPr>
            <w:tcW w:w="3717" w:type="dxa"/>
            <w:gridSpan w:val="2"/>
            <w:vAlign w:val="center"/>
          </w:tcPr>
          <w:p>
            <w:pPr>
              <w:pStyle w:val="140"/>
              <w:jc w:val="left"/>
            </w:pPr>
            <w:r>
              <w:rPr>
                <w:rFonts w:hint="eastAsia"/>
              </w:rPr>
              <w:t>在现厂六氟化硫储罐区，新增2个25m</w:t>
            </w:r>
            <w:r>
              <w:rPr>
                <w:rFonts w:hint="eastAsia"/>
                <w:vertAlign w:val="superscript"/>
              </w:rPr>
              <w:t>3</w:t>
            </w:r>
            <w:r>
              <w:rPr>
                <w:rFonts w:hint="eastAsia"/>
              </w:rPr>
              <w:t>偏氟乙烯贮罐，</w:t>
            </w:r>
            <w:r>
              <w:t xml:space="preserve"> </w:t>
            </w:r>
          </w:p>
        </w:tc>
        <w:tc>
          <w:tcPr>
            <w:tcW w:w="884" w:type="dxa"/>
            <w:vMerge w:val="restart"/>
            <w:vAlign w:val="center"/>
          </w:tcPr>
          <w:p>
            <w:pPr>
              <w:pStyle w:val="143"/>
              <w:spacing w:line="220" w:lineRule="exact"/>
              <w:jc w:val="left"/>
            </w:pPr>
            <w:r>
              <w:rPr>
                <w:rFonts w:hint="eastAsia"/>
              </w:rPr>
              <w:t>/</w:t>
            </w:r>
          </w:p>
        </w:tc>
        <w:tc>
          <w:tcPr>
            <w:tcW w:w="1338" w:type="dxa"/>
            <w:vMerge w:val="restart"/>
            <w:vAlign w:val="center"/>
          </w:tcPr>
          <w:p>
            <w:pPr>
              <w:pStyle w:val="143"/>
              <w:spacing w:line="220" w:lineRule="exact"/>
              <w:jc w:val="left"/>
            </w:pPr>
            <w:r>
              <w:rPr>
                <w:rFonts w:hint="eastAsia"/>
              </w:rPr>
              <w:t>环境风险、无组织排放</w:t>
            </w:r>
          </w:p>
        </w:tc>
        <w:tc>
          <w:tcPr>
            <w:tcW w:w="2126" w:type="dxa"/>
            <w:vMerge w:val="restart"/>
            <w:vAlign w:val="center"/>
          </w:tcPr>
          <w:p>
            <w:pPr>
              <w:pStyle w:val="143"/>
              <w:spacing w:line="220" w:lineRule="exact"/>
              <w:jc w:val="left"/>
              <w:rPr>
                <w:spacing w:val="4"/>
              </w:rPr>
            </w:pPr>
            <w:r>
              <w:rPr>
                <w:rFonts w:hint="eastAsia"/>
                <w:spacing w:val="4"/>
              </w:rPr>
              <w:t>科学管理、制定应急措施，加强防渗措施和监管，划定卫生防护距离</w:t>
            </w:r>
          </w:p>
        </w:tc>
        <w:tc>
          <w:tcPr>
            <w:tcW w:w="709" w:type="dxa"/>
            <w:vMerge w:val="restart"/>
            <w:vAlign w:val="center"/>
          </w:tcPr>
          <w:p>
            <w:pPr>
              <w:pStyle w:val="143"/>
              <w:spacing w:line="220" w:lineRule="exact"/>
            </w:pPr>
            <w:r>
              <w:rPr>
                <w:rFonts w:hint="eastAsia"/>
              </w:rPr>
              <w:t>部分新增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549" w:type="dxa"/>
            <w:vMerge w:val="continue"/>
            <w:vAlign w:val="center"/>
          </w:tcPr>
          <w:p>
            <w:pPr>
              <w:pStyle w:val="143"/>
              <w:spacing w:line="220" w:lineRule="exact"/>
            </w:pPr>
          </w:p>
        </w:tc>
        <w:tc>
          <w:tcPr>
            <w:tcW w:w="852" w:type="dxa"/>
            <w:vMerge w:val="continue"/>
            <w:vAlign w:val="center"/>
          </w:tcPr>
          <w:p>
            <w:pPr>
              <w:pStyle w:val="143"/>
              <w:spacing w:line="240" w:lineRule="exact"/>
            </w:pPr>
          </w:p>
        </w:tc>
        <w:tc>
          <w:tcPr>
            <w:tcW w:w="3717" w:type="dxa"/>
            <w:gridSpan w:val="2"/>
            <w:vAlign w:val="center"/>
          </w:tcPr>
          <w:p>
            <w:pPr>
              <w:pStyle w:val="140"/>
              <w:jc w:val="left"/>
            </w:pPr>
            <w:r>
              <w:rPr>
                <w:rFonts w:hint="eastAsia"/>
              </w:rPr>
              <w:t>后处理厂房新建面积</w:t>
            </w:r>
            <w:r>
              <w:t>为</w:t>
            </w:r>
            <w:r>
              <w:rPr>
                <w:rFonts w:hint="eastAsia"/>
              </w:rPr>
              <w:t>144m</w:t>
            </w:r>
            <w:r>
              <w:rPr>
                <w:rFonts w:hint="eastAsia"/>
                <w:vertAlign w:val="superscript"/>
              </w:rPr>
              <w:t>2</w:t>
            </w:r>
            <w:r>
              <w:rPr>
                <w:rFonts w:hint="eastAsia"/>
              </w:rPr>
              <w:t>的中转库房，用于临时存放生产使用的原料及产成品</w:t>
            </w:r>
          </w:p>
        </w:tc>
        <w:tc>
          <w:tcPr>
            <w:tcW w:w="884" w:type="dxa"/>
            <w:vMerge w:val="continue"/>
            <w:vAlign w:val="center"/>
          </w:tcPr>
          <w:p>
            <w:pPr>
              <w:pStyle w:val="143"/>
              <w:spacing w:line="220" w:lineRule="exact"/>
              <w:jc w:val="left"/>
            </w:pPr>
          </w:p>
        </w:tc>
        <w:tc>
          <w:tcPr>
            <w:tcW w:w="1338" w:type="dxa"/>
            <w:vMerge w:val="continue"/>
            <w:vAlign w:val="center"/>
          </w:tcPr>
          <w:p>
            <w:pPr>
              <w:pStyle w:val="143"/>
              <w:spacing w:line="220" w:lineRule="exact"/>
              <w:jc w:val="left"/>
            </w:pPr>
          </w:p>
        </w:tc>
        <w:tc>
          <w:tcPr>
            <w:tcW w:w="2126" w:type="dxa"/>
            <w:vMerge w:val="continue"/>
            <w:vAlign w:val="center"/>
          </w:tcPr>
          <w:p>
            <w:pPr>
              <w:pStyle w:val="143"/>
              <w:spacing w:line="220" w:lineRule="exact"/>
              <w:jc w:val="left"/>
              <w:rPr>
                <w:spacing w:val="4"/>
              </w:rPr>
            </w:pPr>
          </w:p>
        </w:tc>
        <w:tc>
          <w:tcPr>
            <w:tcW w:w="709" w:type="dxa"/>
            <w:vMerge w:val="continue"/>
            <w:vAlign w:val="center"/>
          </w:tcPr>
          <w:p>
            <w:pPr>
              <w:pStyle w:val="143"/>
              <w:spacing w:line="220" w:lineRule="exact"/>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3" w:hRule="atLeast"/>
          <w:jc w:val="center"/>
        </w:trPr>
        <w:tc>
          <w:tcPr>
            <w:tcW w:w="549" w:type="dxa"/>
            <w:vMerge w:val="continue"/>
            <w:vAlign w:val="center"/>
          </w:tcPr>
          <w:p>
            <w:pPr>
              <w:pStyle w:val="143"/>
              <w:spacing w:line="220" w:lineRule="exact"/>
            </w:pPr>
          </w:p>
        </w:tc>
        <w:tc>
          <w:tcPr>
            <w:tcW w:w="852" w:type="dxa"/>
            <w:vMerge w:val="continue"/>
            <w:vAlign w:val="center"/>
          </w:tcPr>
          <w:p>
            <w:pPr>
              <w:pStyle w:val="143"/>
              <w:spacing w:line="240" w:lineRule="exact"/>
            </w:pPr>
          </w:p>
        </w:tc>
        <w:tc>
          <w:tcPr>
            <w:tcW w:w="3717" w:type="dxa"/>
            <w:gridSpan w:val="2"/>
            <w:vAlign w:val="center"/>
          </w:tcPr>
          <w:p>
            <w:pPr>
              <w:pStyle w:val="143"/>
              <w:spacing w:line="240" w:lineRule="exact"/>
              <w:jc w:val="left"/>
            </w:pPr>
            <w:r>
              <w:rPr>
                <w:rFonts w:hint="eastAsia"/>
              </w:rPr>
              <w:t>依托现厂原料库存放助剂</w:t>
            </w:r>
          </w:p>
        </w:tc>
        <w:tc>
          <w:tcPr>
            <w:tcW w:w="884" w:type="dxa"/>
            <w:vMerge w:val="continue"/>
            <w:vAlign w:val="center"/>
          </w:tcPr>
          <w:p>
            <w:pPr>
              <w:pStyle w:val="143"/>
              <w:spacing w:line="220" w:lineRule="exact"/>
              <w:jc w:val="left"/>
            </w:pPr>
          </w:p>
        </w:tc>
        <w:tc>
          <w:tcPr>
            <w:tcW w:w="1338" w:type="dxa"/>
            <w:vMerge w:val="continue"/>
            <w:vAlign w:val="center"/>
          </w:tcPr>
          <w:p>
            <w:pPr>
              <w:pStyle w:val="143"/>
              <w:spacing w:line="220" w:lineRule="exact"/>
              <w:jc w:val="left"/>
            </w:pPr>
          </w:p>
        </w:tc>
        <w:tc>
          <w:tcPr>
            <w:tcW w:w="2126" w:type="dxa"/>
            <w:vMerge w:val="continue"/>
            <w:vAlign w:val="center"/>
          </w:tcPr>
          <w:p>
            <w:pPr>
              <w:pStyle w:val="143"/>
              <w:spacing w:line="220" w:lineRule="exact"/>
              <w:jc w:val="left"/>
              <w:rPr>
                <w:spacing w:val="4"/>
              </w:rPr>
            </w:pPr>
          </w:p>
        </w:tc>
        <w:tc>
          <w:tcPr>
            <w:tcW w:w="709" w:type="dxa"/>
            <w:vMerge w:val="continue"/>
            <w:vAlign w:val="center"/>
          </w:tcPr>
          <w:p>
            <w:pPr>
              <w:pStyle w:val="143"/>
              <w:spacing w:line="220" w:lineRule="exact"/>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9" w:hRule="atLeast"/>
          <w:jc w:val="center"/>
        </w:trPr>
        <w:tc>
          <w:tcPr>
            <w:tcW w:w="549" w:type="dxa"/>
            <w:vMerge w:val="continue"/>
            <w:vAlign w:val="center"/>
          </w:tcPr>
          <w:p>
            <w:pPr>
              <w:pStyle w:val="143"/>
              <w:spacing w:line="220" w:lineRule="exact"/>
            </w:pPr>
          </w:p>
        </w:tc>
        <w:tc>
          <w:tcPr>
            <w:tcW w:w="852" w:type="dxa"/>
            <w:vMerge w:val="continue"/>
            <w:vAlign w:val="center"/>
          </w:tcPr>
          <w:p>
            <w:pPr>
              <w:pStyle w:val="143"/>
              <w:spacing w:line="240" w:lineRule="exact"/>
            </w:pPr>
          </w:p>
        </w:tc>
        <w:tc>
          <w:tcPr>
            <w:tcW w:w="3717" w:type="dxa"/>
            <w:gridSpan w:val="2"/>
            <w:vAlign w:val="center"/>
          </w:tcPr>
          <w:p>
            <w:pPr>
              <w:pStyle w:val="143"/>
              <w:spacing w:line="240" w:lineRule="exact"/>
              <w:jc w:val="left"/>
              <w:rPr>
                <w:rFonts w:ascii="宋体" w:hAnsi="宋体"/>
              </w:rPr>
            </w:pPr>
            <w:r>
              <w:rPr>
                <w:rFonts w:hint="eastAsia" w:ascii="宋体" w:hAnsi="宋体"/>
              </w:rPr>
              <w:t>依托现厂成品库存放产品</w:t>
            </w:r>
          </w:p>
        </w:tc>
        <w:tc>
          <w:tcPr>
            <w:tcW w:w="884" w:type="dxa"/>
            <w:vMerge w:val="continue"/>
            <w:vAlign w:val="center"/>
          </w:tcPr>
          <w:p>
            <w:pPr>
              <w:pStyle w:val="143"/>
              <w:spacing w:line="220" w:lineRule="exact"/>
              <w:jc w:val="left"/>
            </w:pPr>
          </w:p>
        </w:tc>
        <w:tc>
          <w:tcPr>
            <w:tcW w:w="1338" w:type="dxa"/>
            <w:vMerge w:val="continue"/>
            <w:vAlign w:val="center"/>
          </w:tcPr>
          <w:p>
            <w:pPr>
              <w:pStyle w:val="143"/>
              <w:spacing w:line="220" w:lineRule="exact"/>
              <w:jc w:val="left"/>
            </w:pPr>
          </w:p>
        </w:tc>
        <w:tc>
          <w:tcPr>
            <w:tcW w:w="2126" w:type="dxa"/>
            <w:vMerge w:val="continue"/>
            <w:vAlign w:val="center"/>
          </w:tcPr>
          <w:p>
            <w:pPr>
              <w:pStyle w:val="143"/>
              <w:spacing w:line="220" w:lineRule="exact"/>
              <w:jc w:val="left"/>
              <w:rPr>
                <w:spacing w:val="4"/>
              </w:rPr>
            </w:pPr>
          </w:p>
        </w:tc>
        <w:tc>
          <w:tcPr>
            <w:tcW w:w="709" w:type="dxa"/>
            <w:vMerge w:val="continue"/>
            <w:vAlign w:val="center"/>
          </w:tcPr>
          <w:p>
            <w:pPr>
              <w:pStyle w:val="143"/>
              <w:spacing w:line="220" w:lineRule="exact"/>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事故应急池</w:t>
            </w:r>
          </w:p>
        </w:tc>
        <w:tc>
          <w:tcPr>
            <w:tcW w:w="3717" w:type="dxa"/>
            <w:gridSpan w:val="2"/>
            <w:vAlign w:val="center"/>
          </w:tcPr>
          <w:p>
            <w:pPr>
              <w:pStyle w:val="143"/>
              <w:spacing w:line="240" w:lineRule="exact"/>
              <w:jc w:val="left"/>
            </w:pPr>
            <w:r>
              <w:rPr>
                <w:rFonts w:hint="eastAsia"/>
                <w:szCs w:val="18"/>
              </w:rPr>
              <w:t>项目可利用厂区</w:t>
            </w:r>
            <w:r>
              <w:rPr>
                <w:szCs w:val="18"/>
              </w:rPr>
              <w:t>2400 m</w:t>
            </w:r>
            <w:r>
              <w:rPr>
                <w:szCs w:val="18"/>
                <w:vertAlign w:val="superscript"/>
              </w:rPr>
              <w:t>3</w:t>
            </w:r>
            <w:r>
              <w:rPr>
                <w:rFonts w:hint="eastAsia"/>
                <w:szCs w:val="18"/>
              </w:rPr>
              <w:t>、10</w:t>
            </w:r>
            <w:r>
              <w:rPr>
                <w:szCs w:val="18"/>
              </w:rPr>
              <w:t>00 m</w:t>
            </w:r>
            <w:r>
              <w:rPr>
                <w:szCs w:val="18"/>
                <w:vertAlign w:val="superscript"/>
              </w:rPr>
              <w:t>3</w:t>
            </w:r>
            <w:r>
              <w:rPr>
                <w:rFonts w:hint="eastAsia"/>
                <w:szCs w:val="18"/>
              </w:rPr>
              <w:t>、</w:t>
            </w:r>
            <w:r>
              <w:rPr>
                <w:szCs w:val="18"/>
              </w:rPr>
              <w:t>800 m</w:t>
            </w:r>
            <w:r>
              <w:rPr>
                <w:szCs w:val="18"/>
                <w:vertAlign w:val="superscript"/>
              </w:rPr>
              <w:t>3</w:t>
            </w:r>
            <w:r>
              <w:rPr>
                <w:szCs w:val="18"/>
              </w:rPr>
              <w:t>×2</w:t>
            </w:r>
            <w:r>
              <w:rPr>
                <w:rFonts w:hint="eastAsia"/>
                <w:szCs w:val="18"/>
              </w:rPr>
              <w:t>的事故应急池。</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w:t>
            </w:r>
          </w:p>
        </w:tc>
        <w:tc>
          <w:tcPr>
            <w:tcW w:w="2126" w:type="dxa"/>
            <w:vAlign w:val="center"/>
          </w:tcPr>
          <w:p>
            <w:pPr>
              <w:pStyle w:val="143"/>
              <w:spacing w:line="220" w:lineRule="exact"/>
              <w:jc w:val="left"/>
              <w:rPr>
                <w:spacing w:val="4"/>
              </w:rPr>
            </w:pPr>
            <w:r>
              <w:rPr>
                <w:rFonts w:hint="eastAsia"/>
                <w:spacing w:val="4"/>
              </w:rPr>
              <w:t>科学管理、制定防渗措施，制定应急措施</w:t>
            </w:r>
          </w:p>
        </w:tc>
        <w:tc>
          <w:tcPr>
            <w:tcW w:w="709" w:type="dxa"/>
            <w:vAlign w:val="center"/>
          </w:tcPr>
          <w:p>
            <w:pPr>
              <w:pStyle w:val="143"/>
              <w:spacing w:line="220" w:lineRule="exact"/>
            </w:pPr>
            <w:r>
              <w:rPr>
                <w:rFonts w:hint="eastAsia"/>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49" w:type="dxa"/>
            <w:vMerge w:val="restart"/>
            <w:vAlign w:val="center"/>
          </w:tcPr>
          <w:p>
            <w:pPr>
              <w:pStyle w:val="143"/>
              <w:spacing w:line="220" w:lineRule="exact"/>
            </w:pPr>
            <w:r>
              <w:rPr>
                <w:rFonts w:hint="eastAsia"/>
              </w:rPr>
              <w:t>环保设施</w:t>
            </w:r>
          </w:p>
        </w:tc>
        <w:tc>
          <w:tcPr>
            <w:tcW w:w="852" w:type="dxa"/>
            <w:vAlign w:val="center"/>
          </w:tcPr>
          <w:p>
            <w:pPr>
              <w:pStyle w:val="143"/>
              <w:spacing w:line="240" w:lineRule="exact"/>
            </w:pPr>
            <w:r>
              <w:rPr>
                <w:rFonts w:hint="eastAsia"/>
              </w:rPr>
              <w:t>污水收集池</w:t>
            </w:r>
          </w:p>
        </w:tc>
        <w:tc>
          <w:tcPr>
            <w:tcW w:w="3717" w:type="dxa"/>
            <w:gridSpan w:val="2"/>
            <w:vAlign w:val="center"/>
          </w:tcPr>
          <w:p>
            <w:pPr>
              <w:pStyle w:val="143"/>
              <w:jc w:val="left"/>
            </w:pPr>
            <w:r>
              <w:rPr>
                <w:rFonts w:hint="eastAsia"/>
              </w:rPr>
              <w:t>有效容积为200m</w:t>
            </w:r>
            <w:r>
              <w:rPr>
                <w:rFonts w:hint="eastAsia"/>
                <w:vertAlign w:val="superscript"/>
              </w:rPr>
              <w:t>3</w:t>
            </w:r>
            <w:r>
              <w:rPr>
                <w:rFonts w:hint="eastAsia"/>
              </w:rPr>
              <w:t>，用于暂存项目污水。</w:t>
            </w:r>
          </w:p>
        </w:tc>
        <w:tc>
          <w:tcPr>
            <w:tcW w:w="884" w:type="dxa"/>
            <w:vMerge w:val="restart"/>
            <w:vAlign w:val="center"/>
          </w:tcPr>
          <w:p>
            <w:pPr>
              <w:pStyle w:val="143"/>
              <w:spacing w:line="220" w:lineRule="exact"/>
              <w:jc w:val="left"/>
            </w:pPr>
            <w:r>
              <w:rPr>
                <w:rFonts w:hint="eastAsia"/>
              </w:rPr>
              <w:t>施工扬尘、施工废水、施工噪声</w:t>
            </w:r>
          </w:p>
        </w:tc>
        <w:tc>
          <w:tcPr>
            <w:tcW w:w="1338" w:type="dxa"/>
            <w:vAlign w:val="center"/>
          </w:tcPr>
          <w:p>
            <w:pPr>
              <w:pStyle w:val="143"/>
              <w:spacing w:line="220" w:lineRule="exact"/>
              <w:jc w:val="left"/>
            </w:pPr>
            <w:r>
              <w:rPr>
                <w:rFonts w:hint="eastAsia"/>
              </w:rPr>
              <w:t>污水渗漏风险</w:t>
            </w:r>
          </w:p>
        </w:tc>
        <w:tc>
          <w:tcPr>
            <w:tcW w:w="2126" w:type="dxa"/>
            <w:vAlign w:val="center"/>
          </w:tcPr>
          <w:p>
            <w:pPr>
              <w:pStyle w:val="143"/>
              <w:spacing w:line="220" w:lineRule="exact"/>
              <w:jc w:val="left"/>
              <w:rPr>
                <w:spacing w:val="4"/>
              </w:rPr>
            </w:pPr>
            <w:r>
              <w:rPr>
                <w:rFonts w:hint="eastAsia"/>
                <w:spacing w:val="4"/>
              </w:rPr>
              <w:t>科学管理、制定防渗措施，制定应急措施</w:t>
            </w:r>
          </w:p>
        </w:tc>
        <w:tc>
          <w:tcPr>
            <w:tcW w:w="709" w:type="dxa"/>
            <w:vAlign w:val="center"/>
          </w:tcPr>
          <w:p>
            <w:pPr>
              <w:pStyle w:val="143"/>
              <w:spacing w:line="220" w:lineRule="exact"/>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回用水设施</w:t>
            </w:r>
          </w:p>
        </w:tc>
        <w:tc>
          <w:tcPr>
            <w:tcW w:w="3717" w:type="dxa"/>
            <w:gridSpan w:val="2"/>
            <w:vAlign w:val="center"/>
          </w:tcPr>
          <w:p>
            <w:pPr>
              <w:pStyle w:val="143"/>
              <w:jc w:val="left"/>
            </w:pPr>
            <w:r>
              <w:rPr>
                <w:rFonts w:hint="eastAsia"/>
              </w:rPr>
              <w:t>处理能力100t/d，工艺为输送泵→石英砂过滤器→袋式过滤器→中间水箱→增压泵→膜分离→厂区锅炉补水，产水率60%。</w:t>
            </w:r>
          </w:p>
        </w:tc>
        <w:tc>
          <w:tcPr>
            <w:tcW w:w="884" w:type="dxa"/>
            <w:vMerge w:val="continue"/>
            <w:vAlign w:val="center"/>
          </w:tcPr>
          <w:p>
            <w:pPr>
              <w:pStyle w:val="143"/>
              <w:spacing w:line="220" w:lineRule="exact"/>
              <w:jc w:val="left"/>
            </w:pPr>
          </w:p>
        </w:tc>
        <w:tc>
          <w:tcPr>
            <w:tcW w:w="1338" w:type="dxa"/>
            <w:vAlign w:val="center"/>
          </w:tcPr>
          <w:p>
            <w:pPr>
              <w:pStyle w:val="143"/>
              <w:spacing w:line="220" w:lineRule="exact"/>
              <w:jc w:val="left"/>
            </w:pPr>
            <w:r>
              <w:rPr>
                <w:rFonts w:hint="eastAsia"/>
              </w:rPr>
              <w:t>反冲洗水、浓水</w:t>
            </w:r>
          </w:p>
        </w:tc>
        <w:tc>
          <w:tcPr>
            <w:tcW w:w="2126" w:type="dxa"/>
            <w:vAlign w:val="center"/>
          </w:tcPr>
          <w:p>
            <w:pPr>
              <w:pStyle w:val="143"/>
              <w:spacing w:line="220" w:lineRule="exact"/>
              <w:jc w:val="left"/>
              <w:rPr>
                <w:spacing w:val="4"/>
              </w:rPr>
            </w:pPr>
            <w:r>
              <w:rPr>
                <w:rFonts w:hint="eastAsia"/>
                <w:spacing w:val="4"/>
              </w:rPr>
              <w:t>反冲洗水回系统重新处理，浓水送厂区综合废水站处理达标后外排</w:t>
            </w:r>
          </w:p>
        </w:tc>
        <w:tc>
          <w:tcPr>
            <w:tcW w:w="709" w:type="dxa"/>
            <w:vAlign w:val="center"/>
          </w:tcPr>
          <w:p>
            <w:pPr>
              <w:pStyle w:val="143"/>
              <w:spacing w:line="220" w:lineRule="exact"/>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废水处理设施</w:t>
            </w:r>
          </w:p>
        </w:tc>
        <w:tc>
          <w:tcPr>
            <w:tcW w:w="3717" w:type="dxa"/>
            <w:gridSpan w:val="2"/>
            <w:vAlign w:val="center"/>
          </w:tcPr>
          <w:p>
            <w:pPr>
              <w:pStyle w:val="143"/>
              <w:spacing w:line="240" w:lineRule="exact"/>
              <w:jc w:val="left"/>
            </w:pPr>
            <w:r>
              <w:rPr>
                <w:rFonts w:hint="eastAsia"/>
                <w:szCs w:val="18"/>
              </w:rPr>
              <w:t>依托厂区综合污水处理站1000</w:t>
            </w:r>
            <w:r>
              <w:rPr>
                <w:szCs w:val="18"/>
              </w:rPr>
              <w:t xml:space="preserve"> m</w:t>
            </w:r>
            <w:r>
              <w:rPr>
                <w:szCs w:val="18"/>
                <w:vertAlign w:val="superscript"/>
              </w:rPr>
              <w:t>3</w:t>
            </w:r>
            <w:r>
              <w:rPr>
                <w:szCs w:val="18"/>
              </w:rPr>
              <w:t>/d</w:t>
            </w:r>
            <w:r>
              <w:rPr>
                <w:rFonts w:hint="eastAsia"/>
                <w:szCs w:val="18"/>
              </w:rPr>
              <w:t>，目前富余能力约80</w:t>
            </w:r>
            <w:r>
              <w:rPr>
                <w:szCs w:val="18"/>
              </w:rPr>
              <w:t xml:space="preserve"> m</w:t>
            </w:r>
            <w:r>
              <w:rPr>
                <w:szCs w:val="18"/>
                <w:vertAlign w:val="superscript"/>
              </w:rPr>
              <w:t>3</w:t>
            </w:r>
            <w:r>
              <w:rPr>
                <w:szCs w:val="18"/>
              </w:rPr>
              <w:t>/d</w:t>
            </w:r>
            <w:r>
              <w:rPr>
                <w:rFonts w:hint="eastAsia"/>
                <w:szCs w:val="18"/>
              </w:rPr>
              <w:t>，工艺为均化→</w:t>
            </w:r>
            <w:r>
              <w:rPr>
                <w:rFonts w:hint="eastAsia"/>
                <w:b/>
                <w:szCs w:val="18"/>
              </w:rPr>
              <w:t>厌氧生物膜（升级后）</w:t>
            </w:r>
            <w:r>
              <w:rPr>
                <w:rFonts w:hint="eastAsia"/>
                <w:szCs w:val="18"/>
              </w:rPr>
              <w:t>→HCR→沉淀→</w:t>
            </w:r>
            <w:r>
              <w:rPr>
                <w:rFonts w:hint="eastAsia"/>
                <w:b/>
                <w:szCs w:val="18"/>
              </w:rPr>
              <w:t>厌氧生物膜（升级后）</w:t>
            </w:r>
            <w:r>
              <w:rPr>
                <w:rFonts w:hint="eastAsia"/>
                <w:szCs w:val="18"/>
              </w:rPr>
              <w:t>→活性污泥→混凝沉淀→</w:t>
            </w:r>
            <w:r>
              <w:rPr>
                <w:rFonts w:hint="eastAsia"/>
                <w:b/>
                <w:szCs w:val="18"/>
              </w:rPr>
              <w:t>芬顿氧化（新增）</w:t>
            </w:r>
            <w:r>
              <w:rPr>
                <w:rFonts w:hint="eastAsia"/>
                <w:szCs w:val="18"/>
              </w:rPr>
              <w:t>→</w:t>
            </w:r>
            <w:r>
              <w:rPr>
                <w:rFonts w:hint="eastAsia"/>
                <w:b/>
                <w:bCs/>
                <w:szCs w:val="18"/>
              </w:rPr>
              <w:t>砂滤池（新增）</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废水、恶臭</w:t>
            </w:r>
          </w:p>
        </w:tc>
        <w:tc>
          <w:tcPr>
            <w:tcW w:w="2126" w:type="dxa"/>
            <w:vAlign w:val="center"/>
          </w:tcPr>
          <w:p>
            <w:pPr>
              <w:pStyle w:val="143"/>
              <w:spacing w:line="220" w:lineRule="exact"/>
              <w:jc w:val="left"/>
              <w:rPr>
                <w:spacing w:val="4"/>
              </w:rPr>
            </w:pPr>
            <w:r>
              <w:rPr>
                <w:rFonts w:hint="eastAsia"/>
                <w:spacing w:val="4"/>
              </w:rPr>
              <w:t>废水：处理达《合成树脂工业污染物排放标准》直排标准后排沱江；</w:t>
            </w:r>
          </w:p>
          <w:p>
            <w:pPr>
              <w:pStyle w:val="143"/>
              <w:spacing w:line="220" w:lineRule="exact"/>
              <w:jc w:val="left"/>
              <w:rPr>
                <w:spacing w:val="4"/>
              </w:rPr>
            </w:pPr>
            <w:r>
              <w:rPr>
                <w:rFonts w:hint="eastAsia"/>
                <w:spacing w:val="4"/>
              </w:rPr>
              <w:t>恶臭：科学管理，划定卫生防护距离。</w:t>
            </w:r>
          </w:p>
        </w:tc>
        <w:tc>
          <w:tcPr>
            <w:tcW w:w="709" w:type="dxa"/>
            <w:vAlign w:val="center"/>
          </w:tcPr>
          <w:p>
            <w:pPr>
              <w:pStyle w:val="143"/>
              <w:spacing w:line="220" w:lineRule="exact"/>
            </w:pPr>
            <w:r>
              <w:rPr>
                <w:rFonts w:hint="eastAsia"/>
              </w:rPr>
              <w:t>改造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549" w:type="dxa"/>
            <w:vMerge w:val="continue"/>
            <w:vAlign w:val="center"/>
          </w:tcPr>
          <w:p>
            <w:pPr>
              <w:pStyle w:val="143"/>
              <w:spacing w:line="220" w:lineRule="exact"/>
            </w:pPr>
          </w:p>
        </w:tc>
        <w:tc>
          <w:tcPr>
            <w:tcW w:w="852" w:type="dxa"/>
            <w:vAlign w:val="center"/>
          </w:tcPr>
          <w:p>
            <w:pPr>
              <w:pStyle w:val="143"/>
              <w:spacing w:line="240" w:lineRule="exact"/>
            </w:pPr>
            <w:r>
              <w:rPr>
                <w:rFonts w:hint="eastAsia"/>
              </w:rPr>
              <w:t>废气处理设施</w:t>
            </w:r>
          </w:p>
        </w:tc>
        <w:tc>
          <w:tcPr>
            <w:tcW w:w="3717" w:type="dxa"/>
            <w:gridSpan w:val="2"/>
            <w:vAlign w:val="center"/>
          </w:tcPr>
          <w:p>
            <w:pPr>
              <w:pStyle w:val="143"/>
              <w:spacing w:line="240" w:lineRule="exact"/>
              <w:jc w:val="left"/>
            </w:pPr>
            <w:r>
              <w:rPr>
                <w:rFonts w:hint="eastAsia"/>
              </w:rPr>
              <w:t>新增袋式除尘器，去除干燥废气中的粉尘。</w:t>
            </w:r>
          </w:p>
        </w:tc>
        <w:tc>
          <w:tcPr>
            <w:tcW w:w="884" w:type="dxa"/>
            <w:vAlign w:val="center"/>
          </w:tcPr>
          <w:p>
            <w:pPr>
              <w:pStyle w:val="143"/>
              <w:spacing w:line="220" w:lineRule="exact"/>
              <w:jc w:val="left"/>
            </w:pPr>
            <w:r>
              <w:rPr>
                <w:rFonts w:hint="eastAsia"/>
              </w:rPr>
              <w:t>/</w:t>
            </w:r>
          </w:p>
        </w:tc>
        <w:tc>
          <w:tcPr>
            <w:tcW w:w="1338" w:type="dxa"/>
            <w:vAlign w:val="center"/>
          </w:tcPr>
          <w:p>
            <w:pPr>
              <w:pStyle w:val="143"/>
              <w:spacing w:line="220" w:lineRule="exact"/>
              <w:jc w:val="left"/>
            </w:pPr>
            <w:r>
              <w:rPr>
                <w:rFonts w:hint="eastAsia"/>
              </w:rPr>
              <w:t>废气、废布袋</w:t>
            </w:r>
          </w:p>
        </w:tc>
        <w:tc>
          <w:tcPr>
            <w:tcW w:w="2126" w:type="dxa"/>
            <w:vAlign w:val="center"/>
          </w:tcPr>
          <w:p>
            <w:pPr>
              <w:pStyle w:val="143"/>
              <w:spacing w:line="220" w:lineRule="exact"/>
              <w:jc w:val="left"/>
              <w:rPr>
                <w:spacing w:val="4"/>
              </w:rPr>
            </w:pPr>
            <w:r>
              <w:rPr>
                <w:rFonts w:hint="eastAsia"/>
                <w:spacing w:val="4"/>
              </w:rPr>
              <w:t>废水：达标外排；</w:t>
            </w:r>
          </w:p>
          <w:p>
            <w:pPr>
              <w:pStyle w:val="143"/>
              <w:spacing w:line="220" w:lineRule="exact"/>
              <w:jc w:val="left"/>
              <w:rPr>
                <w:spacing w:val="4"/>
              </w:rPr>
            </w:pPr>
            <w:r>
              <w:rPr>
                <w:rFonts w:hint="eastAsia"/>
                <w:spacing w:val="4"/>
              </w:rPr>
              <w:t>废布袋：送专业处置单位进行处置。</w:t>
            </w:r>
          </w:p>
        </w:tc>
        <w:tc>
          <w:tcPr>
            <w:tcW w:w="709" w:type="dxa"/>
            <w:vAlign w:val="center"/>
          </w:tcPr>
          <w:p>
            <w:pPr>
              <w:pStyle w:val="143"/>
              <w:spacing w:line="220" w:lineRule="exact"/>
            </w:pPr>
            <w:r>
              <w:rPr>
                <w:rFonts w:hint="eastAsi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401" w:type="dxa"/>
            <w:gridSpan w:val="2"/>
            <w:tcBorders>
              <w:bottom w:val="single" w:color="auto" w:sz="4" w:space="0"/>
            </w:tcBorders>
            <w:vAlign w:val="center"/>
          </w:tcPr>
          <w:p>
            <w:pPr>
              <w:pStyle w:val="143"/>
              <w:spacing w:line="220" w:lineRule="exact"/>
            </w:pPr>
            <w:r>
              <w:rPr>
                <w:rFonts w:hint="eastAsia"/>
              </w:rPr>
              <w:t>办公及生活设施</w:t>
            </w:r>
          </w:p>
        </w:tc>
        <w:tc>
          <w:tcPr>
            <w:tcW w:w="3717" w:type="dxa"/>
            <w:gridSpan w:val="2"/>
            <w:tcBorders>
              <w:bottom w:val="single" w:color="auto" w:sz="4" w:space="0"/>
            </w:tcBorders>
            <w:vAlign w:val="center"/>
          </w:tcPr>
          <w:p>
            <w:pPr>
              <w:pStyle w:val="143"/>
              <w:spacing w:line="220" w:lineRule="exact"/>
              <w:jc w:val="left"/>
            </w:pPr>
            <w:r>
              <w:rPr>
                <w:rFonts w:hint="eastAsia"/>
              </w:rPr>
              <w:t>利用现厂综合办公楼、食堂及厕所等</w:t>
            </w:r>
          </w:p>
        </w:tc>
        <w:tc>
          <w:tcPr>
            <w:tcW w:w="884" w:type="dxa"/>
            <w:tcBorders>
              <w:bottom w:val="single" w:color="auto" w:sz="4" w:space="0"/>
            </w:tcBorders>
            <w:vAlign w:val="center"/>
          </w:tcPr>
          <w:p>
            <w:pPr>
              <w:pStyle w:val="143"/>
              <w:spacing w:line="220" w:lineRule="exact"/>
              <w:jc w:val="left"/>
            </w:pPr>
            <w:r>
              <w:rPr>
                <w:rFonts w:hint="eastAsia"/>
              </w:rPr>
              <w:t>/</w:t>
            </w:r>
          </w:p>
        </w:tc>
        <w:tc>
          <w:tcPr>
            <w:tcW w:w="1338" w:type="dxa"/>
            <w:tcBorders>
              <w:bottom w:val="single" w:color="auto" w:sz="4" w:space="0"/>
            </w:tcBorders>
            <w:vAlign w:val="center"/>
          </w:tcPr>
          <w:p>
            <w:pPr>
              <w:pStyle w:val="143"/>
              <w:spacing w:line="220" w:lineRule="exact"/>
              <w:jc w:val="left"/>
            </w:pPr>
            <w:r>
              <w:rPr>
                <w:rFonts w:hint="eastAsia"/>
              </w:rPr>
              <w:t>废水、恶臭</w:t>
            </w:r>
          </w:p>
        </w:tc>
        <w:tc>
          <w:tcPr>
            <w:tcW w:w="2126" w:type="dxa"/>
            <w:tcBorders>
              <w:bottom w:val="single" w:color="auto" w:sz="4" w:space="0"/>
            </w:tcBorders>
            <w:vAlign w:val="center"/>
          </w:tcPr>
          <w:p>
            <w:pPr>
              <w:pStyle w:val="143"/>
              <w:spacing w:line="220" w:lineRule="exact"/>
              <w:jc w:val="left"/>
            </w:pPr>
            <w:r>
              <w:rPr>
                <w:rFonts w:hint="eastAsia"/>
              </w:rPr>
              <w:t>垃圾运至城市垃圾场；污水送废水站处理。</w:t>
            </w:r>
          </w:p>
        </w:tc>
        <w:tc>
          <w:tcPr>
            <w:tcW w:w="709" w:type="dxa"/>
            <w:tcBorders>
              <w:bottom w:val="single" w:color="auto" w:sz="4" w:space="0"/>
            </w:tcBorders>
            <w:vAlign w:val="center"/>
          </w:tcPr>
          <w:p>
            <w:pPr>
              <w:pStyle w:val="143"/>
              <w:spacing w:line="220" w:lineRule="exact"/>
            </w:pPr>
            <w:r>
              <w:rPr>
                <w:rFonts w:hint="eastAsia"/>
              </w:rPr>
              <w:t>依托</w:t>
            </w:r>
          </w:p>
        </w:tc>
      </w:tr>
    </w:tbl>
    <w:p>
      <w:pPr>
        <w:spacing w:line="440" w:lineRule="exact"/>
        <w:ind w:firstLine="480" w:firstLineChars="200"/>
        <w:rPr>
          <w:rFonts w:hint="eastAsia"/>
          <w:sz w:val="24"/>
        </w:rPr>
      </w:pPr>
    </w:p>
    <w:p>
      <w:pPr>
        <w:pStyle w:val="80"/>
        <w:spacing w:line="440" w:lineRule="exact"/>
        <w:ind w:left="0" w:leftChars="0" w:firstLine="0" w:firstLineChars="0"/>
        <w:rPr>
          <w:rFonts w:ascii="Times New Roman" w:hAnsi="Times New Roman" w:eastAsia="宋体" w:cs="Times New Roman"/>
          <w:b/>
          <w:bCs/>
          <w:kern w:val="2"/>
          <w:sz w:val="28"/>
          <w:szCs w:val="32"/>
          <w:lang w:val="en-US" w:eastAsia="zh-CN" w:bidi="ar-SA"/>
        </w:rPr>
      </w:pPr>
      <w:r>
        <w:rPr>
          <w:rFonts w:ascii="Times New Roman" w:hAnsi="Times New Roman" w:eastAsia="宋体" w:cs="Times New Roman"/>
          <w:b/>
          <w:bCs/>
          <w:kern w:val="2"/>
          <w:sz w:val="28"/>
          <w:szCs w:val="32"/>
          <w:lang w:val="en-US" w:eastAsia="zh-CN" w:bidi="ar-SA"/>
        </w:rPr>
        <w:t>2.2.3项目劳动定员、生产制度</w:t>
      </w:r>
      <w:bookmarkEnd w:id="35"/>
      <w:bookmarkEnd w:id="36"/>
    </w:p>
    <w:p>
      <w:pPr>
        <w:spacing w:line="440" w:lineRule="exact"/>
        <w:ind w:firstLine="480" w:firstLineChars="200"/>
        <w:rPr>
          <w:rFonts w:hint="eastAsia"/>
          <w:sz w:val="24"/>
        </w:rPr>
      </w:pPr>
      <w:r>
        <w:rPr>
          <w:rFonts w:hint="eastAsia"/>
          <w:sz w:val="24"/>
        </w:rPr>
        <w:t>项目定员40人，利用晨光院现有人员调配，在无新增人员。</w:t>
      </w:r>
    </w:p>
    <w:p>
      <w:pPr>
        <w:pStyle w:val="80"/>
        <w:spacing w:line="440" w:lineRule="exact"/>
        <w:ind w:left="0" w:leftChars="0" w:firstLine="0" w:firstLineChars="0"/>
        <w:rPr>
          <w:rFonts w:ascii="Times New Roman" w:hAnsi="Times New Roman" w:eastAsia="宋体" w:cs="Times New Roman"/>
          <w:b/>
          <w:bCs/>
          <w:kern w:val="2"/>
          <w:sz w:val="28"/>
          <w:szCs w:val="32"/>
          <w:lang w:val="en-US" w:eastAsia="zh-CN" w:bidi="ar-SA"/>
        </w:rPr>
      </w:pPr>
      <w:bookmarkStart w:id="39" w:name="_Toc50707400"/>
      <w:r>
        <w:rPr>
          <w:rFonts w:ascii="Times New Roman" w:hAnsi="Times New Roman" w:eastAsia="宋体" w:cs="Times New Roman"/>
          <w:b/>
          <w:bCs/>
          <w:kern w:val="2"/>
          <w:sz w:val="28"/>
          <w:szCs w:val="32"/>
          <w:lang w:val="en-US" w:eastAsia="zh-CN" w:bidi="ar-SA"/>
        </w:rPr>
        <w:t>2.3</w:t>
      </w:r>
      <w:r>
        <w:rPr>
          <w:rFonts w:hint="eastAsia" w:ascii="Times New Roman" w:hAnsi="Times New Roman" w:eastAsia="宋体" w:cs="Times New Roman"/>
          <w:b/>
          <w:bCs/>
          <w:kern w:val="2"/>
          <w:sz w:val="28"/>
          <w:szCs w:val="32"/>
          <w:lang w:val="en-US" w:eastAsia="zh-CN" w:bidi="ar-SA"/>
        </w:rPr>
        <w:t>工程投资与环境保护投资</w:t>
      </w:r>
      <w:bookmarkEnd w:id="39"/>
    </w:p>
    <w:p>
      <w:pPr>
        <w:pStyle w:val="80"/>
        <w:spacing w:line="440" w:lineRule="exact"/>
        <w:ind w:left="0" w:leftChars="0" w:firstLine="480" w:firstLineChars="200"/>
        <w:rPr>
          <w:rFonts w:hint="eastAsia" w:ascii="Times New Roman" w:hAnsi="Times New Roman" w:eastAsia="宋体" w:cs="Times New Roman"/>
          <w:b w:val="0"/>
          <w:bCs w:val="0"/>
          <w:kern w:val="2"/>
          <w:sz w:val="28"/>
          <w:szCs w:val="32"/>
          <w:lang w:val="en-US" w:eastAsia="zh-CN" w:bidi="ar-SA"/>
        </w:rPr>
      </w:pPr>
      <w:bookmarkStart w:id="40" w:name="_Hlk36294094"/>
      <w:r>
        <w:rPr>
          <w:rFonts w:hint="eastAsia" w:ascii="Times New Roman" w:hAnsi="Times New Roman" w:eastAsia="宋体" w:cs="Times New Roman"/>
          <w:kern w:val="2"/>
          <w:sz w:val="24"/>
          <w:szCs w:val="24"/>
          <w:lang w:val="en-US" w:eastAsia="zh-CN" w:bidi="ar-SA"/>
        </w:rPr>
        <w:t>本项目总投资</w:t>
      </w:r>
      <w:bookmarkEnd w:id="40"/>
      <w:r>
        <w:rPr>
          <w:rFonts w:hint="eastAsia" w:ascii="Times New Roman" w:hAnsi="Times New Roman" w:eastAsia="宋体" w:cs="Times New Roman"/>
          <w:kern w:val="2"/>
          <w:sz w:val="24"/>
          <w:szCs w:val="24"/>
          <w:lang w:val="en-US" w:eastAsia="zh-CN" w:bidi="ar-SA"/>
        </w:rPr>
        <w:t>为10934万元，具体环保设施（措施）见下表：</w:t>
      </w:r>
    </w:p>
    <w:p>
      <w:pPr>
        <w:spacing w:line="360" w:lineRule="auto"/>
        <w:ind w:firstLine="480" w:firstLineChars="200"/>
        <w:jc w:val="center"/>
        <w:rPr>
          <w:bCs/>
          <w:sz w:val="24"/>
        </w:rPr>
      </w:pPr>
      <w:r>
        <w:rPr>
          <w:bCs/>
          <w:sz w:val="24"/>
        </w:rPr>
        <w:t>表2.3-1  环保设施（措施）及投资一览表</w:t>
      </w:r>
    </w:p>
    <w:tbl>
      <w:tblPr>
        <w:tblStyle w:val="44"/>
        <w:tblW w:w="85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35"/>
        <w:gridCol w:w="2109"/>
        <w:gridCol w:w="3829"/>
        <w:gridCol w:w="840"/>
        <w:gridCol w:w="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blHeader/>
          <w:jc w:val="center"/>
        </w:trPr>
        <w:tc>
          <w:tcPr>
            <w:tcW w:w="935" w:type="dxa"/>
            <w:tcBorders>
              <w:left w:val="nil"/>
              <w:bottom w:val="single" w:color="000000" w:sz="6" w:space="0"/>
            </w:tcBorders>
            <w:noWrap w:val="0"/>
            <w:vAlign w:val="center"/>
          </w:tcPr>
          <w:p>
            <w:pPr>
              <w:pStyle w:val="140"/>
            </w:pPr>
            <w:r>
              <w:t>类</w:t>
            </w:r>
            <w:r>
              <w:rPr>
                <w:rFonts w:hint="eastAsia"/>
              </w:rPr>
              <w:t xml:space="preserve"> </w:t>
            </w:r>
            <w:r>
              <w:t>别</w:t>
            </w:r>
          </w:p>
        </w:tc>
        <w:tc>
          <w:tcPr>
            <w:tcW w:w="2109" w:type="dxa"/>
            <w:tcBorders>
              <w:bottom w:val="single" w:color="000000" w:sz="6" w:space="0"/>
            </w:tcBorders>
            <w:noWrap w:val="0"/>
            <w:vAlign w:val="center"/>
          </w:tcPr>
          <w:p>
            <w:pPr>
              <w:pStyle w:val="140"/>
            </w:pPr>
            <w:r>
              <w:t>污染源</w:t>
            </w:r>
          </w:p>
        </w:tc>
        <w:tc>
          <w:tcPr>
            <w:tcW w:w="3829" w:type="dxa"/>
            <w:tcBorders>
              <w:bottom w:val="single" w:color="000000" w:sz="6" w:space="0"/>
            </w:tcBorders>
            <w:noWrap w:val="0"/>
            <w:vAlign w:val="center"/>
          </w:tcPr>
          <w:p>
            <w:pPr>
              <w:pStyle w:val="140"/>
            </w:pPr>
            <w:r>
              <w:t>治理措施</w:t>
            </w:r>
          </w:p>
        </w:tc>
        <w:tc>
          <w:tcPr>
            <w:tcW w:w="840" w:type="dxa"/>
            <w:tcBorders>
              <w:bottom w:val="single" w:color="000000" w:sz="6" w:space="0"/>
            </w:tcBorders>
            <w:noWrap w:val="0"/>
            <w:vAlign w:val="center"/>
          </w:tcPr>
          <w:p>
            <w:pPr>
              <w:pStyle w:val="140"/>
            </w:pPr>
            <w:r>
              <w:t>投资估算</w:t>
            </w:r>
          </w:p>
        </w:tc>
        <w:tc>
          <w:tcPr>
            <w:tcW w:w="791" w:type="dxa"/>
            <w:tcBorders>
              <w:bottom w:val="single" w:color="000000" w:sz="6" w:space="0"/>
              <w:right w:val="nil"/>
            </w:tcBorders>
            <w:noWrap w:val="0"/>
            <w:vAlign w:val="center"/>
          </w:tcPr>
          <w:p>
            <w:pPr>
              <w:pStyle w:val="140"/>
            </w:pPr>
            <w:r>
              <w:t>备</w:t>
            </w:r>
            <w:r>
              <w:rPr>
                <w:rFonts w:hint="eastAsia"/>
              </w:rPr>
              <w:t xml:space="preserve"> </w:t>
            </w:r>
            <w: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restart"/>
            <w:tcBorders>
              <w:left w:val="nil"/>
            </w:tcBorders>
            <w:noWrap w:val="0"/>
            <w:vAlign w:val="center"/>
          </w:tcPr>
          <w:p>
            <w:pPr>
              <w:pStyle w:val="140"/>
            </w:pPr>
            <w:r>
              <w:t>废气</w:t>
            </w:r>
          </w:p>
        </w:tc>
        <w:tc>
          <w:tcPr>
            <w:tcW w:w="2109" w:type="dxa"/>
            <w:noWrap w:val="0"/>
            <w:vAlign w:val="center"/>
          </w:tcPr>
          <w:p>
            <w:pPr>
              <w:pStyle w:val="141"/>
            </w:pPr>
            <w:r>
              <w:t>施工扬尘</w:t>
            </w:r>
          </w:p>
        </w:tc>
        <w:tc>
          <w:tcPr>
            <w:tcW w:w="3829" w:type="dxa"/>
            <w:noWrap w:val="0"/>
            <w:vAlign w:val="center"/>
          </w:tcPr>
          <w:p>
            <w:pPr>
              <w:pStyle w:val="141"/>
            </w:pPr>
            <w:r>
              <w:t>洒水降尘、清洗等</w:t>
            </w:r>
            <w:r>
              <w:rPr>
                <w:rFonts w:hint="eastAsia"/>
              </w:rPr>
              <w:t>。</w:t>
            </w:r>
          </w:p>
        </w:tc>
        <w:tc>
          <w:tcPr>
            <w:tcW w:w="840" w:type="dxa"/>
            <w:noWrap w:val="0"/>
            <w:vAlign w:val="center"/>
          </w:tcPr>
          <w:p>
            <w:pPr>
              <w:pStyle w:val="141"/>
              <w:rPr>
                <w:rFonts w:hint="eastAsia"/>
              </w:rPr>
            </w:pPr>
            <w:r>
              <w:rPr>
                <w:rFonts w:hint="eastAsia"/>
              </w:rPr>
              <w:t>2</w:t>
            </w:r>
          </w:p>
        </w:tc>
        <w:tc>
          <w:tcPr>
            <w:tcW w:w="791" w:type="dxa"/>
            <w:tcBorders>
              <w:right w:val="nil"/>
            </w:tcBorders>
            <w:noWrap w:val="0"/>
            <w:vAlign w:val="center"/>
          </w:tcPr>
          <w:p>
            <w:pPr>
              <w:pStyle w:val="14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1"/>
            </w:pPr>
            <w:r>
              <w:rPr>
                <w:rFonts w:hint="eastAsia"/>
              </w:rPr>
              <w:t>置换气（G</w:t>
            </w:r>
            <w:r>
              <w:rPr>
                <w:rFonts w:hint="eastAsia"/>
                <w:vertAlign w:val="subscript"/>
              </w:rPr>
              <w:t>1</w:t>
            </w:r>
            <w:r>
              <w:rPr>
                <w:rFonts w:hint="eastAsia"/>
              </w:rPr>
              <w:t>）</w:t>
            </w:r>
          </w:p>
        </w:tc>
        <w:tc>
          <w:tcPr>
            <w:tcW w:w="3829" w:type="dxa"/>
            <w:noWrap w:val="0"/>
            <w:vAlign w:val="center"/>
          </w:tcPr>
          <w:p>
            <w:pPr>
              <w:pStyle w:val="141"/>
            </w:pPr>
            <w:r>
              <w:rPr>
                <w:rFonts w:hint="eastAsia"/>
              </w:rPr>
              <w:t>经30m排气筒达标排放</w:t>
            </w:r>
          </w:p>
        </w:tc>
        <w:tc>
          <w:tcPr>
            <w:tcW w:w="840" w:type="dxa"/>
            <w:vMerge w:val="restart"/>
            <w:noWrap w:val="0"/>
            <w:vAlign w:val="center"/>
          </w:tcPr>
          <w:p>
            <w:pPr>
              <w:pStyle w:val="140"/>
              <w:rPr>
                <w:rFonts w:hint="eastAsia"/>
              </w:rPr>
            </w:pPr>
            <w:r>
              <w:rPr>
                <w:rFonts w:hint="eastAsia"/>
              </w:rPr>
              <w:t>计入主体工程投资</w:t>
            </w:r>
          </w:p>
        </w:tc>
        <w:tc>
          <w:tcPr>
            <w:tcW w:w="791" w:type="dxa"/>
            <w:tcBorders>
              <w:right w:val="nil"/>
            </w:tcBorders>
            <w:noWrap w:val="0"/>
            <w:vAlign w:val="center"/>
          </w:tcPr>
          <w:p>
            <w:pPr>
              <w:pStyle w:val="141"/>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未反应完的VDF（G</w:t>
            </w:r>
            <w:r>
              <w:rPr>
                <w:rFonts w:hint="eastAsia"/>
                <w:vertAlign w:val="subscript"/>
              </w:rPr>
              <w:t>2</w:t>
            </w:r>
            <w:r>
              <w:rPr>
                <w:rFonts w:hint="eastAsia"/>
              </w:rPr>
              <w:t>）</w:t>
            </w:r>
          </w:p>
        </w:tc>
        <w:tc>
          <w:tcPr>
            <w:tcW w:w="3829" w:type="dxa"/>
            <w:tcBorders>
              <w:bottom w:val="single" w:color="auto" w:sz="4" w:space="0"/>
            </w:tcBorders>
            <w:noWrap w:val="0"/>
            <w:vAlign w:val="center"/>
          </w:tcPr>
          <w:p>
            <w:pPr>
              <w:pStyle w:val="140"/>
              <w:rPr>
                <w:rFonts w:hint="eastAsia"/>
              </w:rPr>
            </w:pPr>
            <w:r>
              <w:rPr>
                <w:rFonts w:hint="eastAsia"/>
              </w:rPr>
              <w:t>送至厂区VDF生产线净化</w:t>
            </w:r>
          </w:p>
        </w:tc>
        <w:tc>
          <w:tcPr>
            <w:tcW w:w="840" w:type="dxa"/>
            <w:vMerge w:val="continue"/>
            <w:tcBorders>
              <w:bottom w:val="single" w:color="auto" w:sz="4" w:space="0"/>
            </w:tcBorders>
            <w:noWrap w:val="0"/>
            <w:vAlign w:val="center"/>
          </w:tcPr>
          <w:p>
            <w:pPr>
              <w:pStyle w:val="140"/>
              <w:rPr>
                <w:rFonts w:hint="eastAsia"/>
              </w:rPr>
            </w:pPr>
          </w:p>
        </w:tc>
        <w:tc>
          <w:tcPr>
            <w:tcW w:w="791" w:type="dxa"/>
            <w:tcBorders>
              <w:bottom w:val="single" w:color="auto" w:sz="4" w:space="0"/>
              <w:right w:val="nil"/>
            </w:tcBorders>
            <w:noWrap w:val="0"/>
            <w:vAlign w:val="center"/>
          </w:tcPr>
          <w:p>
            <w:pPr>
              <w:pStyle w:val="14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19" w:hRule="atLeast"/>
          <w:jc w:val="center"/>
        </w:trPr>
        <w:tc>
          <w:tcPr>
            <w:tcW w:w="935" w:type="dxa"/>
            <w:vMerge w:val="continue"/>
            <w:tcBorders>
              <w:left w:val="nil"/>
            </w:tcBorders>
            <w:noWrap w:val="0"/>
            <w:vAlign w:val="center"/>
          </w:tcPr>
          <w:p>
            <w:pPr>
              <w:pStyle w:val="140"/>
            </w:pPr>
            <w:bookmarkStart w:id="41" w:name="OLE_LINK4" w:colFirst="3" w:colLast="3"/>
            <w:bookmarkStart w:id="42" w:name="OLE_LINK1" w:colFirst="3" w:colLast="3"/>
            <w:bookmarkStart w:id="43" w:name="_Hlk202433521"/>
            <w:bookmarkStart w:id="44" w:name="OLE_LINK3" w:colFirst="3" w:colLast="3"/>
            <w:bookmarkStart w:id="45" w:name="_Hlk202606014"/>
            <w:bookmarkStart w:id="46" w:name="OLE_LINK2" w:colFirst="3" w:colLast="3"/>
          </w:p>
        </w:tc>
        <w:tc>
          <w:tcPr>
            <w:tcW w:w="2109" w:type="dxa"/>
            <w:noWrap w:val="0"/>
            <w:vAlign w:val="center"/>
          </w:tcPr>
          <w:p>
            <w:pPr>
              <w:pStyle w:val="140"/>
              <w:rPr>
                <w:rFonts w:hint="eastAsia"/>
              </w:rPr>
            </w:pPr>
            <w:r>
              <w:rPr>
                <w:rFonts w:hint="eastAsia"/>
              </w:rPr>
              <w:t>干燥尾气（G</w:t>
            </w:r>
            <w:r>
              <w:rPr>
                <w:rFonts w:hint="eastAsia"/>
                <w:vertAlign w:val="subscript"/>
              </w:rPr>
              <w:t>3</w:t>
            </w:r>
            <w:r>
              <w:rPr>
                <w:rFonts w:hint="eastAsia"/>
              </w:rPr>
              <w:t>）</w:t>
            </w:r>
          </w:p>
        </w:tc>
        <w:tc>
          <w:tcPr>
            <w:tcW w:w="3829" w:type="dxa"/>
            <w:tcBorders>
              <w:top w:val="single" w:color="auto" w:sz="4" w:space="0"/>
            </w:tcBorders>
            <w:noWrap w:val="0"/>
            <w:vAlign w:val="center"/>
          </w:tcPr>
          <w:p>
            <w:pPr>
              <w:pStyle w:val="140"/>
              <w:rPr>
                <w:rFonts w:hint="eastAsia"/>
              </w:rPr>
            </w:pPr>
            <w:r>
              <w:rPr>
                <w:rFonts w:hint="eastAsia"/>
              </w:rPr>
              <w:t>经袋式过滤器过滤后，经30m排气筒达标排放</w:t>
            </w:r>
          </w:p>
        </w:tc>
        <w:tc>
          <w:tcPr>
            <w:tcW w:w="840" w:type="dxa"/>
            <w:tcBorders>
              <w:top w:val="single" w:color="auto" w:sz="4" w:space="0"/>
            </w:tcBorders>
            <w:noWrap w:val="0"/>
            <w:vAlign w:val="center"/>
          </w:tcPr>
          <w:p>
            <w:pPr>
              <w:pStyle w:val="140"/>
              <w:rPr>
                <w:rFonts w:hint="eastAsia"/>
              </w:rPr>
            </w:pPr>
            <w:r>
              <w:rPr>
                <w:rFonts w:hint="eastAsia"/>
              </w:rPr>
              <w:t>20</w:t>
            </w:r>
          </w:p>
        </w:tc>
        <w:tc>
          <w:tcPr>
            <w:tcW w:w="791" w:type="dxa"/>
            <w:tcBorders>
              <w:top w:val="single" w:color="auto" w:sz="4" w:space="0"/>
              <w:right w:val="nil"/>
            </w:tcBorders>
            <w:noWrap w:val="0"/>
            <w:vAlign w:val="center"/>
          </w:tcPr>
          <w:p>
            <w:pPr>
              <w:pStyle w:val="140"/>
              <w:rPr>
                <w:rFonts w:hint="eastAsia"/>
              </w:rPr>
            </w:pPr>
          </w:p>
        </w:tc>
      </w:tr>
      <w:bookmarkEnd w:id="41"/>
      <w:bookmarkEnd w:id="42"/>
      <w:bookmarkEnd w:id="43"/>
      <w:bookmarkEnd w:id="44"/>
      <w:bookmarkEnd w:id="45"/>
      <w:bookmarkEnd w:id="4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19" w:hRule="atLeas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破碎尾气（G</w:t>
            </w:r>
            <w:r>
              <w:rPr>
                <w:rFonts w:hint="eastAsia"/>
                <w:vertAlign w:val="subscript"/>
              </w:rPr>
              <w:t>4</w:t>
            </w:r>
            <w:r>
              <w:rPr>
                <w:rFonts w:hint="eastAsia"/>
              </w:rPr>
              <w:t>）</w:t>
            </w:r>
          </w:p>
        </w:tc>
        <w:tc>
          <w:tcPr>
            <w:tcW w:w="3829" w:type="dxa"/>
            <w:tcBorders>
              <w:top w:val="single" w:color="auto" w:sz="4" w:space="0"/>
            </w:tcBorders>
            <w:noWrap w:val="0"/>
            <w:vAlign w:val="center"/>
          </w:tcPr>
          <w:p>
            <w:pPr>
              <w:pStyle w:val="140"/>
              <w:rPr>
                <w:rFonts w:hint="eastAsia"/>
              </w:rPr>
            </w:pPr>
            <w:r>
              <w:rPr>
                <w:rFonts w:hint="eastAsia"/>
              </w:rPr>
              <w:t>经袋式过滤器过滤后，经30m排气筒达标排放</w:t>
            </w:r>
          </w:p>
        </w:tc>
        <w:tc>
          <w:tcPr>
            <w:tcW w:w="840" w:type="dxa"/>
            <w:tcBorders>
              <w:top w:val="single" w:color="auto" w:sz="4" w:space="0"/>
            </w:tcBorders>
            <w:noWrap w:val="0"/>
            <w:vAlign w:val="center"/>
          </w:tcPr>
          <w:p>
            <w:pPr>
              <w:pStyle w:val="140"/>
              <w:rPr>
                <w:rFonts w:hint="eastAsia"/>
              </w:rPr>
            </w:pPr>
            <w:r>
              <w:rPr>
                <w:rFonts w:hint="eastAsia"/>
              </w:rPr>
              <w:t>5</w:t>
            </w:r>
          </w:p>
        </w:tc>
        <w:tc>
          <w:tcPr>
            <w:tcW w:w="791" w:type="dxa"/>
            <w:tcBorders>
              <w:top w:val="single" w:color="auto" w:sz="4" w:space="0"/>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19" w:hRule="atLeas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包装尾气（G</w:t>
            </w:r>
            <w:r>
              <w:rPr>
                <w:rFonts w:hint="eastAsia"/>
                <w:vertAlign w:val="subscript"/>
              </w:rPr>
              <w:t>5</w:t>
            </w:r>
            <w:r>
              <w:rPr>
                <w:rFonts w:hint="eastAsia"/>
              </w:rPr>
              <w:t>）</w:t>
            </w:r>
          </w:p>
        </w:tc>
        <w:tc>
          <w:tcPr>
            <w:tcW w:w="3829" w:type="dxa"/>
            <w:tcBorders>
              <w:top w:val="single" w:color="auto" w:sz="4" w:space="0"/>
            </w:tcBorders>
            <w:noWrap w:val="0"/>
            <w:vAlign w:val="center"/>
          </w:tcPr>
          <w:p>
            <w:pPr>
              <w:pStyle w:val="140"/>
              <w:rPr>
                <w:rFonts w:hint="eastAsia"/>
              </w:rPr>
            </w:pPr>
            <w:r>
              <w:rPr>
                <w:rFonts w:hint="eastAsia"/>
              </w:rPr>
              <w:t>经袋式过滤器过滤后，经30m排气筒达标排放</w:t>
            </w:r>
          </w:p>
        </w:tc>
        <w:tc>
          <w:tcPr>
            <w:tcW w:w="840" w:type="dxa"/>
            <w:tcBorders>
              <w:top w:val="single" w:color="auto" w:sz="4" w:space="0"/>
            </w:tcBorders>
            <w:noWrap w:val="0"/>
            <w:vAlign w:val="center"/>
          </w:tcPr>
          <w:p>
            <w:pPr>
              <w:pStyle w:val="140"/>
              <w:rPr>
                <w:rFonts w:hint="eastAsia"/>
              </w:rPr>
            </w:pPr>
            <w:r>
              <w:rPr>
                <w:rFonts w:hint="eastAsia"/>
              </w:rPr>
              <w:t>2</w:t>
            </w:r>
          </w:p>
        </w:tc>
        <w:tc>
          <w:tcPr>
            <w:tcW w:w="791" w:type="dxa"/>
            <w:tcBorders>
              <w:top w:val="single" w:color="auto" w:sz="4" w:space="0"/>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烘干废气（G</w:t>
            </w:r>
            <w:r>
              <w:rPr>
                <w:rFonts w:hint="eastAsia"/>
                <w:vertAlign w:val="subscript"/>
              </w:rPr>
              <w:t>6</w:t>
            </w:r>
            <w:r>
              <w:rPr>
                <w:rFonts w:hint="eastAsia"/>
              </w:rPr>
              <w:t>）</w:t>
            </w:r>
          </w:p>
        </w:tc>
        <w:tc>
          <w:tcPr>
            <w:tcW w:w="3829" w:type="dxa"/>
            <w:noWrap w:val="0"/>
            <w:vAlign w:val="center"/>
          </w:tcPr>
          <w:p>
            <w:pPr>
              <w:pStyle w:val="140"/>
              <w:rPr>
                <w:rFonts w:hint="eastAsia"/>
              </w:rPr>
            </w:pPr>
            <w:r>
              <w:rPr>
                <w:rFonts w:hint="eastAsia"/>
              </w:rPr>
              <w:t>经30m排气筒达标排放</w:t>
            </w:r>
          </w:p>
        </w:tc>
        <w:tc>
          <w:tcPr>
            <w:tcW w:w="840" w:type="dxa"/>
            <w:tcBorders>
              <w:top w:val="single" w:color="auto" w:sz="4" w:space="0"/>
            </w:tcBorders>
            <w:noWrap w:val="0"/>
            <w:vAlign w:val="center"/>
          </w:tcPr>
          <w:p>
            <w:pPr>
              <w:pStyle w:val="140"/>
              <w:rPr>
                <w:rFonts w:hint="eastAsia"/>
              </w:rPr>
            </w:pPr>
            <w:r>
              <w:rPr>
                <w:rFonts w:hint="eastAsia"/>
              </w:rPr>
              <w:t>/</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t>无组织排放</w:t>
            </w:r>
            <w:r>
              <w:rPr>
                <w:rFonts w:hint="eastAsia"/>
              </w:rPr>
              <w:t>（G</w:t>
            </w:r>
            <w:r>
              <w:rPr>
                <w:rFonts w:hint="eastAsia"/>
                <w:vertAlign w:val="subscript"/>
              </w:rPr>
              <w:t>7</w:t>
            </w:r>
            <w:r>
              <w:rPr>
                <w:rFonts w:hint="eastAsia"/>
              </w:rPr>
              <w:t>）</w:t>
            </w:r>
          </w:p>
        </w:tc>
        <w:tc>
          <w:tcPr>
            <w:tcW w:w="3829" w:type="dxa"/>
            <w:noWrap w:val="0"/>
            <w:vAlign w:val="center"/>
          </w:tcPr>
          <w:p>
            <w:pPr>
              <w:pStyle w:val="140"/>
              <w:rPr>
                <w:rFonts w:hint="eastAsia"/>
              </w:rPr>
            </w:pPr>
            <w:r>
              <w:rPr>
                <w:rFonts w:hint="eastAsia"/>
              </w:rPr>
              <w:t>科学管理，加强设备维护；</w:t>
            </w:r>
          </w:p>
          <w:p>
            <w:pPr>
              <w:pStyle w:val="140"/>
            </w:pPr>
            <w:r>
              <w:t>设置</w:t>
            </w:r>
            <w:r>
              <w:rPr>
                <w:rFonts w:hint="eastAsia"/>
              </w:rPr>
              <w:t>5</w:t>
            </w:r>
            <w:r>
              <w:t>0m卫生防护距离。</w:t>
            </w:r>
          </w:p>
        </w:tc>
        <w:tc>
          <w:tcPr>
            <w:tcW w:w="840" w:type="dxa"/>
            <w:noWrap w:val="0"/>
            <w:vAlign w:val="center"/>
          </w:tcPr>
          <w:p>
            <w:pPr>
              <w:pStyle w:val="140"/>
            </w:pPr>
            <w:r>
              <w:t>/</w:t>
            </w:r>
          </w:p>
        </w:tc>
        <w:tc>
          <w:tcPr>
            <w:tcW w:w="791" w:type="dxa"/>
            <w:tcBorders>
              <w:right w:val="nil"/>
            </w:tcBorders>
            <w:noWrap w:val="0"/>
            <w:vAlign w:val="center"/>
          </w:tcPr>
          <w:p>
            <w:pPr>
              <w:pStyle w:val="140"/>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restart"/>
            <w:tcBorders>
              <w:left w:val="nil"/>
            </w:tcBorders>
            <w:noWrap w:val="0"/>
            <w:vAlign w:val="center"/>
          </w:tcPr>
          <w:p>
            <w:pPr>
              <w:pStyle w:val="140"/>
            </w:pPr>
            <w:r>
              <w:t>废水</w:t>
            </w:r>
          </w:p>
        </w:tc>
        <w:tc>
          <w:tcPr>
            <w:tcW w:w="2109" w:type="dxa"/>
            <w:noWrap w:val="0"/>
            <w:vAlign w:val="center"/>
          </w:tcPr>
          <w:p>
            <w:pPr>
              <w:pStyle w:val="140"/>
              <w:rPr>
                <w:rFonts w:hint="eastAsia"/>
              </w:rPr>
            </w:pPr>
            <w:r>
              <w:rPr>
                <w:rFonts w:hint="eastAsia"/>
              </w:rPr>
              <w:t>洗釜水（W</w:t>
            </w:r>
            <w:r>
              <w:rPr>
                <w:rFonts w:hint="eastAsia"/>
                <w:vertAlign w:val="subscript"/>
              </w:rPr>
              <w:t>1</w:t>
            </w:r>
            <w:r>
              <w:rPr>
                <w:rFonts w:hint="eastAsia"/>
              </w:rPr>
              <w:t>）</w:t>
            </w:r>
          </w:p>
        </w:tc>
        <w:tc>
          <w:tcPr>
            <w:tcW w:w="3829" w:type="dxa"/>
            <w:vMerge w:val="restart"/>
            <w:noWrap w:val="0"/>
            <w:vAlign w:val="center"/>
          </w:tcPr>
          <w:p>
            <w:pPr>
              <w:pStyle w:val="140"/>
              <w:rPr>
                <w:rFonts w:hint="eastAsia"/>
              </w:rPr>
            </w:pPr>
            <w:r>
              <w:rPr>
                <w:rFonts w:hint="eastAsia"/>
              </w:rPr>
              <w:t>过滤后，送项目污水收集池沉淀，再送项目回用水装置处理后，清水回用，浓水送厂区综合废水处理站</w:t>
            </w:r>
          </w:p>
        </w:tc>
        <w:tc>
          <w:tcPr>
            <w:tcW w:w="840" w:type="dxa"/>
            <w:vMerge w:val="restart"/>
            <w:noWrap w:val="0"/>
            <w:vAlign w:val="center"/>
          </w:tcPr>
          <w:p>
            <w:pPr>
              <w:pStyle w:val="140"/>
              <w:rPr>
                <w:rFonts w:hint="eastAsia"/>
              </w:rPr>
            </w:pPr>
            <w:r>
              <w:rPr>
                <w:rFonts w:hint="eastAsia"/>
              </w:rPr>
              <w:t>54</w:t>
            </w:r>
          </w:p>
        </w:tc>
        <w:tc>
          <w:tcPr>
            <w:tcW w:w="791" w:type="dxa"/>
            <w:vMerge w:val="restart"/>
            <w:tcBorders>
              <w:right w:val="nil"/>
            </w:tcBorders>
            <w:noWrap w:val="0"/>
            <w:vAlign w:val="center"/>
          </w:tcPr>
          <w:p>
            <w:pPr>
              <w:pStyle w:val="140"/>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产品洗涤水（W</w:t>
            </w:r>
            <w:r>
              <w:rPr>
                <w:rFonts w:hint="eastAsia"/>
                <w:vertAlign w:val="subscript"/>
              </w:rPr>
              <w:t>2</w:t>
            </w:r>
            <w:r>
              <w:rPr>
                <w:rFonts w:hint="eastAsia"/>
              </w:rPr>
              <w:t>）</w:t>
            </w:r>
          </w:p>
        </w:tc>
        <w:tc>
          <w:tcPr>
            <w:tcW w:w="3829" w:type="dxa"/>
            <w:vMerge w:val="continue"/>
            <w:noWrap w:val="0"/>
            <w:vAlign w:val="center"/>
          </w:tcPr>
          <w:p>
            <w:pPr>
              <w:pStyle w:val="140"/>
              <w:rPr>
                <w:rFonts w:hint="eastAsia"/>
              </w:rPr>
            </w:pPr>
          </w:p>
        </w:tc>
        <w:tc>
          <w:tcPr>
            <w:tcW w:w="840" w:type="dxa"/>
            <w:vMerge w:val="continue"/>
            <w:noWrap w:val="0"/>
            <w:vAlign w:val="center"/>
          </w:tcPr>
          <w:p>
            <w:pPr>
              <w:pStyle w:val="140"/>
              <w:rPr>
                <w:rFonts w:hint="eastAsia"/>
              </w:rPr>
            </w:pPr>
          </w:p>
        </w:tc>
        <w:tc>
          <w:tcPr>
            <w:tcW w:w="791" w:type="dxa"/>
            <w:vMerge w:val="continue"/>
            <w:tcBorders>
              <w:right w:val="nil"/>
            </w:tcBorders>
            <w:noWrap w:val="0"/>
            <w:vAlign w:val="center"/>
          </w:tcPr>
          <w:p>
            <w:pPr>
              <w:pStyle w:val="14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倾析分离水（W</w:t>
            </w:r>
            <w:r>
              <w:rPr>
                <w:rFonts w:hint="eastAsia"/>
                <w:vertAlign w:val="subscript"/>
              </w:rPr>
              <w:t>3</w:t>
            </w:r>
            <w:r>
              <w:rPr>
                <w:rFonts w:hint="eastAsia"/>
              </w:rPr>
              <w:t>）</w:t>
            </w:r>
          </w:p>
        </w:tc>
        <w:tc>
          <w:tcPr>
            <w:tcW w:w="3829" w:type="dxa"/>
            <w:vMerge w:val="continue"/>
            <w:noWrap w:val="0"/>
            <w:vAlign w:val="center"/>
          </w:tcPr>
          <w:p>
            <w:pPr>
              <w:pStyle w:val="140"/>
              <w:rPr>
                <w:rFonts w:hint="eastAsia"/>
              </w:rPr>
            </w:pPr>
          </w:p>
        </w:tc>
        <w:tc>
          <w:tcPr>
            <w:tcW w:w="840" w:type="dxa"/>
            <w:vMerge w:val="continue"/>
            <w:noWrap w:val="0"/>
            <w:vAlign w:val="center"/>
          </w:tcPr>
          <w:p>
            <w:pPr>
              <w:pStyle w:val="140"/>
              <w:rPr>
                <w:rFonts w:hint="eastAsia"/>
              </w:rPr>
            </w:pPr>
          </w:p>
        </w:tc>
        <w:tc>
          <w:tcPr>
            <w:tcW w:w="791" w:type="dxa"/>
            <w:vMerge w:val="continue"/>
            <w:tcBorders>
              <w:right w:val="nil"/>
            </w:tcBorders>
            <w:noWrap w:val="0"/>
            <w:vAlign w:val="center"/>
          </w:tcPr>
          <w:p>
            <w:pPr>
              <w:pStyle w:val="14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回用水装置浓水（W</w:t>
            </w:r>
            <w:r>
              <w:rPr>
                <w:rFonts w:hint="eastAsia"/>
                <w:vertAlign w:val="subscript"/>
              </w:rPr>
              <w:t>4</w:t>
            </w:r>
            <w:r>
              <w:rPr>
                <w:rFonts w:hint="eastAsia"/>
              </w:rPr>
              <w:t>）</w:t>
            </w:r>
          </w:p>
        </w:tc>
        <w:tc>
          <w:tcPr>
            <w:tcW w:w="3829" w:type="dxa"/>
            <w:vMerge w:val="restart"/>
            <w:tcBorders>
              <w:top w:val="single" w:color="auto" w:sz="4" w:space="0"/>
            </w:tcBorders>
            <w:noWrap w:val="0"/>
            <w:vAlign w:val="center"/>
          </w:tcPr>
          <w:p>
            <w:pPr>
              <w:pStyle w:val="140"/>
              <w:rPr>
                <w:rFonts w:hint="eastAsia"/>
              </w:rPr>
            </w:pPr>
            <w:r>
              <w:rPr>
                <w:rFonts w:hint="eastAsia"/>
              </w:rPr>
              <w:t>厂区污水站进行改造，送厂区综合污水站处理达《合成树脂工业污染物排放标准》（GB31572-2015）直排标准后外排。</w:t>
            </w:r>
          </w:p>
        </w:tc>
        <w:tc>
          <w:tcPr>
            <w:tcW w:w="840" w:type="dxa"/>
            <w:vMerge w:val="restart"/>
            <w:tcBorders>
              <w:top w:val="single" w:color="auto" w:sz="4" w:space="0"/>
            </w:tcBorders>
            <w:noWrap w:val="0"/>
            <w:vAlign w:val="center"/>
          </w:tcPr>
          <w:p>
            <w:pPr>
              <w:pStyle w:val="140"/>
              <w:rPr>
                <w:rFonts w:hint="eastAsia"/>
              </w:rPr>
            </w:pPr>
            <w:r>
              <w:rPr>
                <w:rFonts w:hint="eastAsia"/>
              </w:rPr>
              <w:t>86</w:t>
            </w:r>
          </w:p>
        </w:tc>
        <w:tc>
          <w:tcPr>
            <w:tcW w:w="791" w:type="dxa"/>
            <w:vMerge w:val="restart"/>
            <w:tcBorders>
              <w:top w:val="single" w:color="auto" w:sz="4" w:space="0"/>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1"/>
            </w:pPr>
            <w:r>
              <w:rPr>
                <w:rFonts w:hint="eastAsia"/>
              </w:rPr>
              <w:t>真空泵废水（W</w:t>
            </w:r>
            <w:r>
              <w:rPr>
                <w:rFonts w:hint="eastAsia"/>
                <w:vertAlign w:val="subscript"/>
              </w:rPr>
              <w:t>5</w:t>
            </w:r>
            <w:r>
              <w:rPr>
                <w:rFonts w:hint="eastAsia"/>
              </w:rPr>
              <w:t>）</w:t>
            </w:r>
          </w:p>
        </w:tc>
        <w:tc>
          <w:tcPr>
            <w:tcW w:w="3829" w:type="dxa"/>
            <w:vMerge w:val="continue"/>
            <w:noWrap w:val="0"/>
            <w:vAlign w:val="center"/>
          </w:tcPr>
          <w:p>
            <w:pPr>
              <w:pStyle w:val="140"/>
              <w:rPr>
                <w:rFonts w:hint="eastAsia"/>
              </w:rPr>
            </w:pPr>
          </w:p>
        </w:tc>
        <w:tc>
          <w:tcPr>
            <w:tcW w:w="840" w:type="dxa"/>
            <w:vMerge w:val="continue"/>
            <w:noWrap w:val="0"/>
            <w:vAlign w:val="center"/>
          </w:tcPr>
          <w:p>
            <w:pPr>
              <w:pStyle w:val="140"/>
              <w:rPr>
                <w:rFonts w:hint="eastAsia"/>
              </w:rPr>
            </w:pPr>
          </w:p>
        </w:tc>
        <w:tc>
          <w:tcPr>
            <w:tcW w:w="791" w:type="dxa"/>
            <w:vMerge w:val="continue"/>
            <w:tcBorders>
              <w:right w:val="nil"/>
            </w:tcBorders>
            <w:noWrap w:val="0"/>
            <w:vAlign w:val="center"/>
          </w:tcPr>
          <w:p>
            <w:pPr>
              <w:pStyle w:val="14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1"/>
            </w:pPr>
            <w:r>
              <w:rPr>
                <w:rFonts w:hint="eastAsia"/>
              </w:rPr>
              <w:t>设备、地坪冲洗水（W</w:t>
            </w:r>
            <w:r>
              <w:rPr>
                <w:rFonts w:hint="eastAsia"/>
                <w:vertAlign w:val="subscript"/>
              </w:rPr>
              <w:t>6</w:t>
            </w:r>
            <w:r>
              <w:rPr>
                <w:rFonts w:hint="eastAsia"/>
              </w:rPr>
              <w:t>）</w:t>
            </w:r>
          </w:p>
        </w:tc>
        <w:tc>
          <w:tcPr>
            <w:tcW w:w="3829" w:type="dxa"/>
            <w:vMerge w:val="continue"/>
            <w:noWrap w:val="0"/>
            <w:vAlign w:val="center"/>
          </w:tcPr>
          <w:p>
            <w:pPr>
              <w:pStyle w:val="140"/>
              <w:rPr>
                <w:rFonts w:hint="eastAsia"/>
              </w:rPr>
            </w:pPr>
          </w:p>
        </w:tc>
        <w:tc>
          <w:tcPr>
            <w:tcW w:w="840" w:type="dxa"/>
            <w:vMerge w:val="continue"/>
            <w:noWrap w:val="0"/>
            <w:vAlign w:val="center"/>
          </w:tcPr>
          <w:p>
            <w:pPr>
              <w:pStyle w:val="140"/>
              <w:rPr>
                <w:rFonts w:hint="eastAsia"/>
              </w:rPr>
            </w:pPr>
          </w:p>
        </w:tc>
        <w:tc>
          <w:tcPr>
            <w:tcW w:w="791" w:type="dxa"/>
            <w:vMerge w:val="continue"/>
            <w:tcBorders>
              <w:right w:val="nil"/>
            </w:tcBorders>
            <w:noWrap w:val="0"/>
            <w:vAlign w:val="center"/>
          </w:tcPr>
          <w:p>
            <w:pPr>
              <w:pStyle w:val="14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77" w:hRule="atLeas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循环排污水（W</w:t>
            </w:r>
            <w:r>
              <w:rPr>
                <w:rFonts w:hint="eastAsia"/>
                <w:vertAlign w:val="subscript"/>
              </w:rPr>
              <w:t>7</w:t>
            </w:r>
            <w:r>
              <w:rPr>
                <w:rFonts w:hint="eastAsia"/>
              </w:rPr>
              <w:t>）</w:t>
            </w:r>
          </w:p>
        </w:tc>
        <w:tc>
          <w:tcPr>
            <w:tcW w:w="3829" w:type="dxa"/>
            <w:noWrap w:val="0"/>
            <w:vAlign w:val="center"/>
          </w:tcPr>
          <w:p>
            <w:pPr>
              <w:pStyle w:val="140"/>
              <w:rPr>
                <w:rFonts w:hint="eastAsia"/>
              </w:rPr>
            </w:pPr>
            <w:r>
              <w:rPr>
                <w:rFonts w:hint="eastAsia"/>
              </w:rPr>
              <w:t>清下水直排</w:t>
            </w:r>
          </w:p>
        </w:tc>
        <w:tc>
          <w:tcPr>
            <w:tcW w:w="840" w:type="dxa"/>
            <w:noWrap w:val="0"/>
            <w:vAlign w:val="center"/>
          </w:tcPr>
          <w:p>
            <w:pPr>
              <w:pStyle w:val="140"/>
            </w:pPr>
            <w:r>
              <w:t>/</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去离子水站排水（W</w:t>
            </w:r>
            <w:r>
              <w:rPr>
                <w:rFonts w:hint="eastAsia"/>
                <w:vertAlign w:val="subscript"/>
              </w:rPr>
              <w:t>8</w:t>
            </w:r>
            <w:r>
              <w:rPr>
                <w:rFonts w:hint="eastAsia"/>
              </w:rPr>
              <w:t>）</w:t>
            </w:r>
          </w:p>
        </w:tc>
        <w:tc>
          <w:tcPr>
            <w:tcW w:w="3829" w:type="dxa"/>
            <w:noWrap w:val="0"/>
            <w:vAlign w:val="center"/>
          </w:tcPr>
          <w:p>
            <w:pPr>
              <w:pStyle w:val="140"/>
              <w:rPr>
                <w:rFonts w:hint="eastAsia"/>
              </w:rPr>
            </w:pPr>
            <w:r>
              <w:rPr>
                <w:rFonts w:hint="eastAsia"/>
              </w:rPr>
              <w:t>清下水直排</w:t>
            </w:r>
          </w:p>
        </w:tc>
        <w:tc>
          <w:tcPr>
            <w:tcW w:w="840" w:type="dxa"/>
            <w:noWrap w:val="0"/>
            <w:vAlign w:val="center"/>
          </w:tcPr>
          <w:p>
            <w:pPr>
              <w:pStyle w:val="140"/>
            </w:pPr>
            <w:r>
              <w:rPr>
                <w:rFonts w:hint="eastAsia"/>
              </w:rPr>
              <w:t>/</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地下水防渗</w:t>
            </w:r>
          </w:p>
        </w:tc>
        <w:tc>
          <w:tcPr>
            <w:tcW w:w="3829" w:type="dxa"/>
            <w:noWrap w:val="0"/>
            <w:vAlign w:val="center"/>
          </w:tcPr>
          <w:p>
            <w:pPr>
              <w:pStyle w:val="140"/>
              <w:rPr>
                <w:rFonts w:hint="eastAsia"/>
              </w:rPr>
            </w:pPr>
            <w:r>
              <w:rPr>
                <w:rFonts w:hint="eastAsia"/>
              </w:rPr>
              <w:t>分区防渗，重点防渗</w:t>
            </w:r>
            <w:r>
              <w:rPr>
                <w:rFonts w:hint="eastAsia" w:hAnsi="宋体"/>
                <w:szCs w:val="28"/>
              </w:rPr>
              <w:t>的区域包括罐区、聚合车间、后处理车间、废水收集池及配套管网，加强防腐防渗措施，</w:t>
            </w:r>
            <w:r>
              <w:rPr>
                <w:rFonts w:hAnsi="宋体"/>
                <w:szCs w:val="28"/>
              </w:rPr>
              <w:t>渗透系数</w:t>
            </w:r>
            <w:r>
              <w:rPr>
                <w:szCs w:val="28"/>
              </w:rPr>
              <w:t>≤10</w:t>
            </w:r>
            <w:r>
              <w:rPr>
                <w:szCs w:val="28"/>
                <w:vertAlign w:val="superscript"/>
              </w:rPr>
              <w:t>-10</w:t>
            </w:r>
            <w:r>
              <w:rPr>
                <w:szCs w:val="28"/>
              </w:rPr>
              <w:t>cm/s</w:t>
            </w:r>
          </w:p>
        </w:tc>
        <w:tc>
          <w:tcPr>
            <w:tcW w:w="840" w:type="dxa"/>
            <w:noWrap w:val="0"/>
            <w:vAlign w:val="center"/>
          </w:tcPr>
          <w:p>
            <w:pPr>
              <w:pStyle w:val="140"/>
              <w:rPr>
                <w:rFonts w:hint="eastAsia"/>
              </w:rPr>
            </w:pPr>
            <w:r>
              <w:rPr>
                <w:rFonts w:hint="eastAsia"/>
              </w:rPr>
              <w:t>10</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restart"/>
            <w:tcBorders>
              <w:left w:val="nil"/>
            </w:tcBorders>
            <w:noWrap w:val="0"/>
            <w:vAlign w:val="center"/>
          </w:tcPr>
          <w:p>
            <w:pPr>
              <w:pStyle w:val="140"/>
              <w:rPr>
                <w:rFonts w:hint="eastAsia"/>
              </w:rPr>
            </w:pPr>
            <w:r>
              <w:rPr>
                <w:rFonts w:hint="eastAsia"/>
              </w:rPr>
              <w:t>固废</w:t>
            </w:r>
          </w:p>
        </w:tc>
        <w:tc>
          <w:tcPr>
            <w:tcW w:w="2109" w:type="dxa"/>
            <w:noWrap w:val="0"/>
            <w:vAlign w:val="center"/>
          </w:tcPr>
          <w:p>
            <w:pPr>
              <w:pStyle w:val="140"/>
              <w:rPr>
                <w:rFonts w:hint="eastAsia"/>
              </w:rPr>
            </w:pPr>
            <w:r>
              <w:rPr>
                <w:rFonts w:hint="eastAsia"/>
              </w:rPr>
              <w:t>废  油</w:t>
            </w:r>
          </w:p>
        </w:tc>
        <w:tc>
          <w:tcPr>
            <w:tcW w:w="3829" w:type="dxa"/>
            <w:noWrap w:val="0"/>
            <w:vAlign w:val="center"/>
          </w:tcPr>
          <w:p>
            <w:pPr>
              <w:pStyle w:val="140"/>
            </w:pPr>
            <w:r>
              <w:t>送</w:t>
            </w:r>
            <w:r>
              <w:rPr>
                <w:rFonts w:hint="eastAsia"/>
              </w:rPr>
              <w:t>配套事业部门回收</w:t>
            </w:r>
          </w:p>
        </w:tc>
        <w:tc>
          <w:tcPr>
            <w:tcW w:w="840" w:type="dxa"/>
            <w:noWrap w:val="0"/>
            <w:vAlign w:val="center"/>
          </w:tcPr>
          <w:p>
            <w:pPr>
              <w:pStyle w:val="140"/>
              <w:rPr>
                <w:rFonts w:hint="eastAsia"/>
              </w:rPr>
            </w:pPr>
            <w:r>
              <w:rPr>
                <w:rFonts w:hint="eastAsia"/>
              </w:rPr>
              <w:t>/</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70" w:hRule="atLeas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废旧布袋</w:t>
            </w:r>
          </w:p>
        </w:tc>
        <w:tc>
          <w:tcPr>
            <w:tcW w:w="3829" w:type="dxa"/>
            <w:noWrap w:val="0"/>
            <w:vAlign w:val="center"/>
          </w:tcPr>
          <w:p>
            <w:pPr>
              <w:pStyle w:val="140"/>
              <w:rPr>
                <w:rFonts w:hint="eastAsia"/>
              </w:rPr>
            </w:pPr>
            <w:r>
              <w:rPr>
                <w:rFonts w:hint="eastAsia"/>
              </w:rPr>
              <w:t>送一般固废处置机构处置</w:t>
            </w:r>
          </w:p>
        </w:tc>
        <w:tc>
          <w:tcPr>
            <w:tcW w:w="840" w:type="dxa"/>
            <w:noWrap w:val="0"/>
            <w:vAlign w:val="center"/>
          </w:tcPr>
          <w:p>
            <w:pPr>
              <w:pStyle w:val="140"/>
              <w:rPr>
                <w:rFonts w:hint="eastAsia"/>
              </w:rPr>
            </w:pPr>
            <w:r>
              <w:rPr>
                <w:rFonts w:hint="eastAsia"/>
              </w:rPr>
              <w:t>2</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2109" w:type="dxa"/>
            <w:noWrap w:val="0"/>
            <w:vAlign w:val="center"/>
          </w:tcPr>
          <w:p>
            <w:pPr>
              <w:pStyle w:val="140"/>
              <w:rPr>
                <w:rFonts w:hint="eastAsia"/>
              </w:rPr>
            </w:pPr>
            <w:r>
              <w:rPr>
                <w:rFonts w:hint="eastAsia"/>
              </w:rPr>
              <w:t>回用水装置颗粒物</w:t>
            </w:r>
          </w:p>
        </w:tc>
        <w:tc>
          <w:tcPr>
            <w:tcW w:w="3829" w:type="dxa"/>
            <w:noWrap w:val="0"/>
            <w:vAlign w:val="center"/>
          </w:tcPr>
          <w:p>
            <w:pPr>
              <w:pStyle w:val="140"/>
              <w:rPr>
                <w:rFonts w:hint="eastAsia"/>
              </w:rPr>
            </w:pPr>
            <w:r>
              <w:rPr>
                <w:rFonts w:hint="eastAsia"/>
              </w:rPr>
              <w:t>送专业机构处置</w:t>
            </w:r>
          </w:p>
        </w:tc>
        <w:tc>
          <w:tcPr>
            <w:tcW w:w="840" w:type="dxa"/>
            <w:noWrap w:val="0"/>
            <w:vAlign w:val="center"/>
          </w:tcPr>
          <w:p>
            <w:pPr>
              <w:pStyle w:val="140"/>
              <w:rPr>
                <w:rFonts w:hint="eastAsia"/>
              </w:rPr>
            </w:pPr>
            <w:r>
              <w:rPr>
                <w:rFonts w:hint="eastAsia"/>
              </w:rPr>
              <w:t>2</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tcBorders>
              <w:left w:val="nil"/>
            </w:tcBorders>
            <w:noWrap w:val="0"/>
            <w:vAlign w:val="center"/>
          </w:tcPr>
          <w:p>
            <w:pPr>
              <w:pStyle w:val="140"/>
            </w:pPr>
            <w:r>
              <w:t>噪声</w:t>
            </w:r>
          </w:p>
        </w:tc>
        <w:tc>
          <w:tcPr>
            <w:tcW w:w="2109" w:type="dxa"/>
            <w:noWrap w:val="0"/>
            <w:vAlign w:val="center"/>
          </w:tcPr>
          <w:p>
            <w:pPr>
              <w:pStyle w:val="140"/>
            </w:pPr>
            <w:r>
              <w:t>各类机泵、风机等</w:t>
            </w:r>
          </w:p>
        </w:tc>
        <w:tc>
          <w:tcPr>
            <w:tcW w:w="3829" w:type="dxa"/>
            <w:noWrap w:val="0"/>
            <w:vAlign w:val="center"/>
          </w:tcPr>
          <w:p>
            <w:pPr>
              <w:pStyle w:val="140"/>
              <w:rPr>
                <w:rFonts w:hint="eastAsia"/>
              </w:rPr>
            </w:pPr>
            <w:r>
              <w:t xml:space="preserve"> 消声</w:t>
            </w:r>
            <w:r>
              <w:rPr>
                <w:rFonts w:hint="eastAsia"/>
              </w:rPr>
              <w:t>、隔声、减振</w:t>
            </w:r>
          </w:p>
        </w:tc>
        <w:tc>
          <w:tcPr>
            <w:tcW w:w="840" w:type="dxa"/>
            <w:noWrap w:val="0"/>
            <w:vAlign w:val="center"/>
          </w:tcPr>
          <w:p>
            <w:pPr>
              <w:pStyle w:val="140"/>
              <w:rPr>
                <w:rFonts w:hint="eastAsia"/>
              </w:rPr>
            </w:pPr>
            <w:r>
              <w:rPr>
                <w:rFonts w:hint="eastAsia"/>
              </w:rPr>
              <w:t>5</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restart"/>
            <w:tcBorders>
              <w:left w:val="nil"/>
            </w:tcBorders>
            <w:noWrap w:val="0"/>
            <w:vAlign w:val="center"/>
          </w:tcPr>
          <w:p>
            <w:pPr>
              <w:pStyle w:val="140"/>
            </w:pPr>
            <w:r>
              <w:t>风险</w:t>
            </w:r>
          </w:p>
          <w:p>
            <w:pPr>
              <w:pStyle w:val="140"/>
            </w:pPr>
            <w:r>
              <w:t>防范</w:t>
            </w:r>
          </w:p>
        </w:tc>
        <w:tc>
          <w:tcPr>
            <w:tcW w:w="5938" w:type="dxa"/>
            <w:gridSpan w:val="2"/>
            <w:noWrap w:val="0"/>
            <w:vAlign w:val="center"/>
          </w:tcPr>
          <w:p>
            <w:pPr>
              <w:pStyle w:val="140"/>
            </w:pPr>
            <w:r>
              <w:rPr>
                <w:rFonts w:hint="eastAsia"/>
                <w:szCs w:val="28"/>
              </w:rPr>
              <w:t>厂区设置双回路电源及备用电源；</w:t>
            </w:r>
            <w:r>
              <w:rPr>
                <w:rFonts w:hint="eastAsia"/>
              </w:rPr>
              <w:t>安装消防管道设施，配备</w:t>
            </w:r>
            <w:r>
              <w:rPr>
                <w:rFonts w:hint="eastAsia"/>
                <w:szCs w:val="28"/>
              </w:rPr>
              <w:t>干粉灭火器、二氧化碳灭火器、正压式防毒面具等。</w:t>
            </w:r>
          </w:p>
        </w:tc>
        <w:tc>
          <w:tcPr>
            <w:tcW w:w="840" w:type="dxa"/>
            <w:noWrap w:val="0"/>
            <w:vAlign w:val="center"/>
          </w:tcPr>
          <w:p>
            <w:pPr>
              <w:pStyle w:val="140"/>
              <w:rPr>
                <w:rFonts w:hint="eastAsia"/>
              </w:rPr>
            </w:pPr>
            <w:r>
              <w:rPr>
                <w:rFonts w:hint="eastAsia"/>
              </w:rPr>
              <w:t>20</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5938" w:type="dxa"/>
            <w:gridSpan w:val="2"/>
            <w:noWrap w:val="0"/>
            <w:vAlign w:val="center"/>
          </w:tcPr>
          <w:p>
            <w:pPr>
              <w:pStyle w:val="140"/>
            </w:pPr>
            <w:r>
              <w:rPr>
                <w:rFonts w:hint="eastAsia"/>
              </w:rPr>
              <w:t>单体</w:t>
            </w:r>
            <w:r>
              <w:t>贮罐场地防渗，按行业规范贮存，必须配备相连的备用贮罐，以便发生事故时可及时将其转移到安全处。</w:t>
            </w:r>
            <w:r>
              <w:rPr>
                <w:rFonts w:hint="eastAsia"/>
              </w:rPr>
              <w:t>废水产生源点、废水池及排水管道等防渗；管道定期检漏。强化化工原料及产品储存及使用场所防渗、防漏和防腐处理。</w:t>
            </w:r>
          </w:p>
        </w:tc>
        <w:tc>
          <w:tcPr>
            <w:tcW w:w="840" w:type="dxa"/>
            <w:noWrap w:val="0"/>
            <w:vAlign w:val="center"/>
          </w:tcPr>
          <w:p>
            <w:pPr>
              <w:pStyle w:val="140"/>
              <w:rPr>
                <w:rFonts w:hint="eastAsia"/>
              </w:rPr>
            </w:pPr>
            <w:r>
              <w:rPr>
                <w:rFonts w:hint="eastAsia"/>
              </w:rPr>
              <w:t>15</w:t>
            </w:r>
          </w:p>
        </w:tc>
        <w:tc>
          <w:tcPr>
            <w:tcW w:w="791" w:type="dxa"/>
            <w:tcBorders>
              <w:right w:val="nil"/>
            </w:tcBorders>
            <w:noWrap w:val="0"/>
            <w:vAlign w:val="center"/>
          </w:tcPr>
          <w:p>
            <w:pPr>
              <w:pStyle w:val="140"/>
              <w:rPr>
                <w:rFonts w:hint="eastAsia"/>
              </w:rPr>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5938" w:type="dxa"/>
            <w:gridSpan w:val="2"/>
            <w:noWrap w:val="0"/>
            <w:vAlign w:val="center"/>
          </w:tcPr>
          <w:p>
            <w:pPr>
              <w:pStyle w:val="140"/>
            </w:pPr>
            <w:r>
              <w:rPr>
                <w:rFonts w:hint="eastAsia"/>
                <w:szCs w:val="18"/>
              </w:rPr>
              <w:t>利用厂区2400m</w:t>
            </w:r>
            <w:r>
              <w:rPr>
                <w:rFonts w:hint="eastAsia"/>
                <w:szCs w:val="18"/>
                <w:vertAlign w:val="superscript"/>
              </w:rPr>
              <w:t>3</w:t>
            </w:r>
            <w:r>
              <w:rPr>
                <w:rFonts w:hint="eastAsia"/>
                <w:szCs w:val="18"/>
              </w:rPr>
              <w:t>、1000m</w:t>
            </w:r>
            <w:r>
              <w:rPr>
                <w:rFonts w:hint="eastAsia"/>
                <w:szCs w:val="18"/>
                <w:vertAlign w:val="superscript"/>
              </w:rPr>
              <w:t>3</w:t>
            </w:r>
            <w:r>
              <w:rPr>
                <w:rFonts w:hint="eastAsia"/>
                <w:szCs w:val="18"/>
              </w:rPr>
              <w:t>、2×800m</w:t>
            </w:r>
            <w:r>
              <w:rPr>
                <w:rFonts w:hint="eastAsia"/>
                <w:szCs w:val="18"/>
                <w:vertAlign w:val="superscript"/>
              </w:rPr>
              <w:t>3</w:t>
            </w:r>
            <w:r>
              <w:rPr>
                <w:rFonts w:hint="eastAsia"/>
                <w:szCs w:val="18"/>
              </w:rPr>
              <w:t>事故水池（含消防废水），平时必须保持空置，必须有防雨、防流失措施。项目必须在雨、污出口设置阀门（定期保养阀门），设置雨、污出口通往应急池的管径足够的管路。一旦出现废水超标出厂的事故则出厂管网立即关闭，事故废水自流进入废水事故应急池。</w:t>
            </w:r>
          </w:p>
        </w:tc>
        <w:tc>
          <w:tcPr>
            <w:tcW w:w="840" w:type="dxa"/>
            <w:noWrap w:val="0"/>
            <w:vAlign w:val="center"/>
          </w:tcPr>
          <w:p>
            <w:pPr>
              <w:pStyle w:val="140"/>
              <w:rPr>
                <w:rFonts w:hint="eastAsia"/>
                <w:lang w:val="en-AU"/>
              </w:rPr>
            </w:pPr>
            <w:r>
              <w:rPr>
                <w:rFonts w:hint="eastAsia"/>
                <w:lang w:val="en-AU"/>
              </w:rPr>
              <w:t>5</w:t>
            </w:r>
          </w:p>
        </w:tc>
        <w:tc>
          <w:tcPr>
            <w:tcW w:w="791" w:type="dxa"/>
            <w:tcBorders>
              <w:right w:val="nil"/>
            </w:tcBorders>
            <w:noWrap w:val="0"/>
            <w:vAlign w:val="center"/>
          </w:tcPr>
          <w:p>
            <w:pPr>
              <w:pStyle w:val="140"/>
              <w:rPr>
                <w:rFonts w:hint="eastAsia"/>
              </w:rPr>
            </w:pPr>
            <w:r>
              <w:rPr>
                <w:rFonts w:hint="eastAsia"/>
              </w:rPr>
              <w:t>管道费用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restart"/>
            <w:tcBorders>
              <w:left w:val="nil"/>
            </w:tcBorders>
            <w:noWrap w:val="0"/>
            <w:vAlign w:val="center"/>
          </w:tcPr>
          <w:p>
            <w:pPr>
              <w:pStyle w:val="140"/>
            </w:pPr>
            <w:r>
              <w:t>区域环境质量保障</w:t>
            </w:r>
          </w:p>
        </w:tc>
        <w:tc>
          <w:tcPr>
            <w:tcW w:w="5938" w:type="dxa"/>
            <w:gridSpan w:val="2"/>
            <w:noWrap w:val="0"/>
            <w:vAlign w:val="center"/>
          </w:tcPr>
          <w:p>
            <w:pPr>
              <w:pStyle w:val="140"/>
              <w:rPr>
                <w:rFonts w:hint="eastAsia"/>
              </w:rPr>
            </w:pPr>
            <w:r>
              <w:rPr>
                <w:rFonts w:hint="eastAsia"/>
              </w:rPr>
              <w:t>制定完善的环境监测计划，定期对区域环境治理及项目污染源进行监测。</w:t>
            </w:r>
          </w:p>
        </w:tc>
        <w:tc>
          <w:tcPr>
            <w:tcW w:w="840" w:type="dxa"/>
            <w:noWrap w:val="0"/>
            <w:vAlign w:val="center"/>
          </w:tcPr>
          <w:p>
            <w:pPr>
              <w:pStyle w:val="140"/>
              <w:rPr>
                <w:rFonts w:hint="eastAsia"/>
              </w:rPr>
            </w:pPr>
            <w:r>
              <w:rPr>
                <w:rFonts w:hint="eastAsia"/>
              </w:rPr>
              <w:t>10</w:t>
            </w:r>
          </w:p>
        </w:tc>
        <w:tc>
          <w:tcPr>
            <w:tcW w:w="791" w:type="dxa"/>
            <w:tcBorders>
              <w:right w:val="nil"/>
            </w:tcBorders>
            <w:noWrap w:val="0"/>
            <w:vAlign w:val="center"/>
          </w:tcPr>
          <w:p>
            <w:pPr>
              <w:pStyle w:val="140"/>
              <w:rPr>
                <w:rFonts w:hint="eastAsia"/>
              </w:rPr>
            </w:pPr>
            <w:r>
              <w:rPr>
                <w:rFonts w:hint="eastAsia"/>
              </w:rPr>
              <w:t>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vMerge w:val="continue"/>
            <w:tcBorders>
              <w:left w:val="nil"/>
            </w:tcBorders>
            <w:noWrap w:val="0"/>
            <w:vAlign w:val="center"/>
          </w:tcPr>
          <w:p>
            <w:pPr>
              <w:pStyle w:val="140"/>
            </w:pPr>
          </w:p>
        </w:tc>
        <w:tc>
          <w:tcPr>
            <w:tcW w:w="5938" w:type="dxa"/>
            <w:gridSpan w:val="2"/>
            <w:noWrap w:val="0"/>
            <w:vAlign w:val="center"/>
          </w:tcPr>
          <w:p>
            <w:pPr>
              <w:pStyle w:val="140"/>
            </w:pPr>
            <w:r>
              <w:t>评价要求一旦发生泄漏等生产事故，引起区域环境质量超标，则企业必须立即停产，采取措施待区域环境质量达标后方可恢复生产。</w:t>
            </w:r>
          </w:p>
        </w:tc>
        <w:tc>
          <w:tcPr>
            <w:tcW w:w="840" w:type="dxa"/>
            <w:noWrap w:val="0"/>
            <w:vAlign w:val="center"/>
          </w:tcPr>
          <w:p>
            <w:pPr>
              <w:pStyle w:val="140"/>
            </w:pPr>
            <w:r>
              <w:t>/</w:t>
            </w:r>
          </w:p>
        </w:tc>
        <w:tc>
          <w:tcPr>
            <w:tcW w:w="791" w:type="dxa"/>
            <w:tcBorders>
              <w:right w:val="nil"/>
            </w:tcBorders>
            <w:noWrap w:val="0"/>
            <w:vAlign w:val="center"/>
          </w:tcPr>
          <w:p>
            <w:pPr>
              <w:pStyle w:val="1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35" w:type="dxa"/>
            <w:tcBorders>
              <w:left w:val="nil"/>
            </w:tcBorders>
            <w:noWrap w:val="0"/>
            <w:vAlign w:val="center"/>
          </w:tcPr>
          <w:p>
            <w:pPr>
              <w:pStyle w:val="140"/>
            </w:pPr>
            <w:r>
              <w:t>合计</w:t>
            </w:r>
          </w:p>
        </w:tc>
        <w:tc>
          <w:tcPr>
            <w:tcW w:w="5938" w:type="dxa"/>
            <w:gridSpan w:val="2"/>
            <w:noWrap w:val="0"/>
            <w:vAlign w:val="center"/>
          </w:tcPr>
          <w:p>
            <w:pPr>
              <w:pStyle w:val="140"/>
            </w:pPr>
          </w:p>
        </w:tc>
        <w:tc>
          <w:tcPr>
            <w:tcW w:w="840" w:type="dxa"/>
            <w:noWrap w:val="0"/>
            <w:vAlign w:val="center"/>
          </w:tcPr>
          <w:p>
            <w:pPr>
              <w:pStyle w:val="140"/>
              <w:rPr>
                <w:rFonts w:hint="eastAsia"/>
              </w:rPr>
            </w:pPr>
            <w:r>
              <w:rPr>
                <w:rFonts w:hint="eastAsia"/>
              </w:rPr>
              <w:t>208</w:t>
            </w:r>
          </w:p>
        </w:tc>
        <w:tc>
          <w:tcPr>
            <w:tcW w:w="791" w:type="dxa"/>
            <w:tcBorders>
              <w:right w:val="nil"/>
            </w:tcBorders>
            <w:noWrap w:val="0"/>
            <w:vAlign w:val="center"/>
          </w:tcPr>
          <w:p>
            <w:pPr>
              <w:pStyle w:val="140"/>
            </w:pPr>
            <w:r>
              <w:t xml:space="preserve"> </w:t>
            </w:r>
          </w:p>
        </w:tc>
      </w:tr>
    </w:tbl>
    <w:p>
      <w:pPr>
        <w:spacing w:line="360" w:lineRule="auto"/>
        <w:ind w:firstLine="480" w:firstLineChars="200"/>
        <w:jc w:val="center"/>
        <w:rPr>
          <w:bCs/>
          <w:sz w:val="24"/>
        </w:rPr>
      </w:pPr>
    </w:p>
    <w:p>
      <w:pPr>
        <w:pStyle w:val="5"/>
        <w:spacing w:before="120" w:after="120"/>
        <w:rPr>
          <w:rFonts w:ascii="Times New Roman" w:hAnsi="Times New Roman" w:eastAsia="宋体"/>
          <w:b/>
        </w:rPr>
      </w:pPr>
      <w:bookmarkStart w:id="47" w:name="_Toc50707401"/>
      <w:bookmarkStart w:id="48" w:name="_Toc29062"/>
      <w:r>
        <w:rPr>
          <w:rFonts w:ascii="Times New Roman" w:hAnsi="Times New Roman" w:eastAsia="宋体"/>
          <w:b/>
        </w:rPr>
        <w:t>2.4生产工艺分析</w:t>
      </w:r>
      <w:bookmarkEnd w:id="47"/>
    </w:p>
    <w:bookmarkEnd w:id="37"/>
    <w:bookmarkEnd w:id="48"/>
    <w:p>
      <w:pPr>
        <w:pStyle w:val="6"/>
        <w:rPr>
          <w:rFonts w:hint="eastAsia"/>
        </w:rPr>
      </w:pPr>
      <w:bookmarkStart w:id="49" w:name="_Toc50707402"/>
      <w:r>
        <w:t>2.4.</w:t>
      </w:r>
      <w:r>
        <w:rPr>
          <w:rFonts w:hint="eastAsia"/>
        </w:rPr>
        <w:t>1</w:t>
      </w:r>
      <w:r>
        <w:rPr>
          <w:rFonts w:hint="eastAsia"/>
          <w:lang w:eastAsia="zh-CN"/>
        </w:rPr>
        <w:t>生产</w:t>
      </w:r>
      <w:r>
        <w:rPr>
          <w:rFonts w:hint="eastAsia"/>
        </w:rPr>
        <w:t>工艺过程简述</w:t>
      </w:r>
      <w:bookmarkEnd w:id="49"/>
    </w:p>
    <w:p>
      <w:pPr>
        <w:rPr>
          <w:color w:val="auto"/>
        </w:rPr>
      </w:pPr>
      <w:r>
        <w:rPr>
          <w:color w:val="auto"/>
        </w:rPr>
        <w:object>
          <v:shape id="_x0000_i1025" o:spt="75" type="#_x0000_t75" style="height:569.15pt;width:456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rPr>
          <w:color w:val="auto"/>
        </w:rPr>
      </w:pPr>
    </w:p>
    <w:p>
      <w:pPr>
        <w:snapToGrid w:val="0"/>
        <w:spacing w:line="360" w:lineRule="auto"/>
        <w:ind w:firstLine="480" w:firstLineChars="200"/>
        <w:rPr>
          <w:rFonts w:hint="eastAsia"/>
          <w:sz w:val="24"/>
        </w:rPr>
      </w:pPr>
      <w:r>
        <w:rPr>
          <w:rFonts w:hint="eastAsia"/>
          <w:sz w:val="24"/>
        </w:rPr>
        <w:t>将偏氟乙烯单体(VDF)用过氧化物作为引发剂，在机械搅拌或振荡作用下，单体在水中形成乳液而进行的聚合，可得到直链状的高分子化合物（聚偏氟乙烯）。乳液聚合产物为胶乳，之后需要通过加破乳剂（氯化镁）并搅拌将胶乳破坏，经洗涤、干燥处理制得粉状偏氟乙烯聚合物。</w:t>
      </w:r>
    </w:p>
    <w:p>
      <w:pPr>
        <w:snapToGrid w:val="0"/>
        <w:spacing w:line="360" w:lineRule="auto"/>
        <w:ind w:firstLine="480" w:firstLineChars="200"/>
        <w:rPr>
          <w:rFonts w:hint="eastAsia"/>
          <w:sz w:val="24"/>
        </w:rPr>
      </w:pPr>
      <w:r>
        <w:rPr>
          <w:rFonts w:hint="eastAsia"/>
          <w:sz w:val="24"/>
        </w:rPr>
        <w:t>乳液聚合法的反应体系组成包括反应介质（水）、引发剂（过氧化二碳酸酯）、乳化剂（十二烷基磺酸钠）、链转移剂（丙二酸二乙酯）等。在一定温度、压力、水、引发剂等存在下，偏氟乙烯单体在高压釜中进行共聚得到乳液。</w:t>
      </w:r>
    </w:p>
    <w:p>
      <w:pPr>
        <w:snapToGrid w:val="0"/>
        <w:spacing w:line="360" w:lineRule="auto"/>
        <w:ind w:firstLine="480" w:firstLineChars="200"/>
        <w:rPr>
          <w:rFonts w:hint="eastAsia"/>
          <w:sz w:val="24"/>
        </w:rPr>
      </w:pPr>
      <w:r>
        <w:rPr>
          <w:rFonts w:hint="eastAsia"/>
          <w:sz w:val="24"/>
        </w:rPr>
        <w:t>对于引发剂，在聚合温度下能够分解的有机过氧化物都能用。聚偏氟乙烯由于聚合条件较为苛刻，且产品优劣的重要考核指标以聚合程度，因此不同的产品在聚合反应中以反应到一定程度后，通过加入阻止聚合反应继续进行的链转移剂来控制。为使乳液稳定，反应介质中适量加入表面活性剂。</w:t>
      </w:r>
    </w:p>
    <w:p>
      <w:pPr>
        <w:snapToGrid w:val="0"/>
        <w:spacing w:line="360" w:lineRule="auto"/>
        <w:ind w:firstLine="480" w:firstLineChars="200"/>
        <w:rPr>
          <w:rFonts w:hint="eastAsia"/>
          <w:sz w:val="24"/>
        </w:rPr>
      </w:pPr>
      <w:r>
        <w:rPr>
          <w:rFonts w:hint="eastAsia"/>
          <w:sz w:val="24"/>
        </w:rPr>
        <w:t xml:space="preserve">聚合化学反应方程式如下： </w:t>
      </w:r>
    </w:p>
    <w:p>
      <w:pPr>
        <w:spacing w:line="440" w:lineRule="exact"/>
        <w:ind w:firstLine="600" w:firstLineChars="250"/>
        <w:rPr>
          <w:sz w:val="24"/>
          <w:szCs w:val="24"/>
        </w:rPr>
      </w:pPr>
      <w:r>
        <w:rPr>
          <w:sz w:val="24"/>
          <w:szCs w:val="24"/>
        </w:rPr>
        <mc:AlternateContent>
          <mc:Choice Requires="wps">
            <w:drawing>
              <wp:anchor distT="0" distB="0" distL="114300" distR="114300" simplePos="0" relativeHeight="251660288" behindDoc="0" locked="0" layoutInCell="1" allowOverlap="1">
                <wp:simplePos x="0" y="0"/>
                <wp:positionH relativeFrom="column">
                  <wp:posOffset>1067435</wp:posOffset>
                </wp:positionH>
                <wp:positionV relativeFrom="paragraph">
                  <wp:posOffset>180340</wp:posOffset>
                </wp:positionV>
                <wp:extent cx="599440" cy="0"/>
                <wp:effectExtent l="0" t="25400" r="10160" b="31750"/>
                <wp:wrapNone/>
                <wp:docPr id="1" name="Line 43"/>
                <wp:cNvGraphicFramePr/>
                <a:graphic xmlns:a="http://schemas.openxmlformats.org/drawingml/2006/main">
                  <a:graphicData uri="http://schemas.microsoft.com/office/word/2010/wordprocessingShape">
                    <wps:wsp>
                      <wps:cNvCnPr>
                        <a:cxnSpLocks noChangeShapeType="1"/>
                      </wps:cNvCnPr>
                      <wps:spPr bwMode="auto">
                        <a:xfrm>
                          <a:off x="0" y="0"/>
                          <a:ext cx="599440" cy="0"/>
                        </a:xfrm>
                        <a:prstGeom prst="line">
                          <a:avLst/>
                        </a:prstGeom>
                        <a:noFill/>
                        <a:ln w="9525">
                          <a:solidFill>
                            <a:srgbClr val="000000"/>
                          </a:solidFill>
                          <a:round/>
                          <a:tailEnd type="triangle" w="sm" len="sm"/>
                        </a:ln>
                      </wps:spPr>
                      <wps:bodyPr/>
                    </wps:wsp>
                  </a:graphicData>
                </a:graphic>
              </wp:anchor>
            </w:drawing>
          </mc:Choice>
          <mc:Fallback>
            <w:pict>
              <v:line id="Line 43" o:spid="_x0000_s1026" o:spt="20" style="position:absolute;left:0pt;margin-left:84.05pt;margin-top:14.2pt;height:0pt;width:47.2pt;z-index:251660288;mso-width-relative:page;mso-height-relative:page;" filled="f" stroked="t" coordsize="21600,21600" o:gfxdata="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EYkXjXAAAACQEA&#10;AA8AAAAAAAAAAQAgAAAAIgAAAGRycy9kb3ducmV2LnhtbFBLAQIUABQAAAAIAIdO4kDPz9qS4gEA&#10;AMsDAAAOAAAAAAAAAAEAIAAAACYBAABkcnMvZTJvRG9jLnhtbFBLBQYAAAAABgAGAFkBAAB6BQAA&#10;AAA=&#10;">
                <v:fill on="f" focussize="0,0"/>
                <v:stroke color="#000000" joinstyle="round" endarrow="block" endarrowwidth="narrow" endarrowlength="short"/>
                <v:imagedata o:title=""/>
                <o:lock v:ext="edit" aspectratio="f"/>
              </v:line>
            </w:pict>
          </mc:Fallback>
        </mc:AlternateContent>
      </w:r>
      <w:r>
        <w:rPr>
          <w:sz w:val="24"/>
          <w:szCs w:val="24"/>
        </w:rPr>
        <mc:AlternateContent>
          <mc:Choice Requires="wps">
            <w:drawing>
              <wp:anchor distT="0" distB="0" distL="114300" distR="114300" simplePos="0" relativeHeight="251661312" behindDoc="0" locked="0" layoutInCell="1" allowOverlap="1">
                <wp:simplePos x="0" y="0"/>
                <wp:positionH relativeFrom="column">
                  <wp:posOffset>1483995</wp:posOffset>
                </wp:positionH>
                <wp:positionV relativeFrom="paragraph">
                  <wp:posOffset>285750</wp:posOffset>
                </wp:positionV>
                <wp:extent cx="344170" cy="209550"/>
                <wp:effectExtent l="0" t="0" r="0" b="0"/>
                <wp:wrapNone/>
                <wp:docPr id="4" name="Text Box 44"/>
                <wp:cNvGraphicFramePr/>
                <a:graphic xmlns:a="http://schemas.openxmlformats.org/drawingml/2006/main">
                  <a:graphicData uri="http://schemas.microsoft.com/office/word/2010/wordprocessingShape">
                    <wps:wsp>
                      <wps:cNvSpPr txBox="1">
                        <a:spLocks noChangeArrowheads="1"/>
                      </wps:cNvSpPr>
                      <wps:spPr bwMode="auto">
                        <a:xfrm>
                          <a:off x="0" y="0"/>
                          <a:ext cx="344170" cy="209550"/>
                        </a:xfrm>
                        <a:prstGeom prst="rect">
                          <a:avLst/>
                        </a:prstGeom>
                        <a:noFill/>
                        <a:ln>
                          <a:noFill/>
                        </a:ln>
                      </wps:spPr>
                      <wps:txbx>
                        <w:txbxContent>
                          <w:p>
                            <w:pPr>
                              <w:pStyle w:val="143"/>
                              <w:ind w:firstLine="560"/>
                            </w:pPr>
                            <w:r>
                              <w:t>SbCl</w:t>
                            </w:r>
                            <w:r>
                              <w:rPr>
                                <w:vertAlign w:val="subscript"/>
                              </w:rPr>
                              <w:t>5</w:t>
                            </w:r>
                          </w:p>
                        </w:txbxContent>
                      </wps:txbx>
                      <wps:bodyPr rot="0" vert="horz" wrap="square" lIns="0" tIns="0" rIns="0" bIns="0" anchor="t" anchorCtr="0" upright="1">
                        <a:noAutofit/>
                      </wps:bodyPr>
                    </wps:wsp>
                  </a:graphicData>
                </a:graphic>
              </wp:anchor>
            </w:drawing>
          </mc:Choice>
          <mc:Fallback>
            <w:pict>
              <v:shape id="Text Box 44" o:spid="_x0000_s1026" o:spt="202" type="#_x0000_t202" style="position:absolute;left:0pt;margin-left:116.85pt;margin-top:22.5pt;height:16.5pt;width:27.1pt;z-index:251661312;mso-width-relative:page;mso-height-relative:page;" filled="f" stroked="f" coordsize="21600,21600" o:gfxdata="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oK+dTZAAAACQEAAA8AAAAAAAAAAQAgAAAAIgAAAGRycy9kb3du&#10;cmV2LnhtbFBLAQIUABQAAAAIAIdO4kA0BY7O/gEAAAQEAAAOAAAAAAAAAAEAIAAAACgBAABkcnMv&#10;ZTJvRG9jLnhtbFBLBQYAAAAABgAGAFkBAACYBQAAAAA=&#10;">
                <v:fill on="f" focussize="0,0"/>
                <v:stroke on="f"/>
                <v:imagedata o:title=""/>
                <o:lock v:ext="edit" aspectratio="f"/>
                <v:textbox inset="0mm,0mm,0mm,0mm">
                  <w:txbxContent>
                    <w:p>
                      <w:pPr>
                        <w:pStyle w:val="143"/>
                        <w:ind w:firstLine="560"/>
                      </w:pPr>
                      <w:r>
                        <w:t>SbCl</w:t>
                      </w:r>
                      <w:r>
                        <w:rPr>
                          <w:vertAlign w:val="subscript"/>
                        </w:rPr>
                        <w:t>5</w:t>
                      </w:r>
                    </w:p>
                  </w:txbxContent>
                </v:textbox>
              </v:shape>
            </w:pict>
          </mc:Fallback>
        </mc:AlternateContent>
      </w:r>
      <w:r>
        <w:rPr>
          <w:rFonts w:hint="eastAsia"/>
          <w:sz w:val="24"/>
          <w:szCs w:val="24"/>
        </w:rPr>
        <w:t>nCH</w:t>
      </w:r>
      <w:r>
        <w:rPr>
          <w:rFonts w:hint="eastAsia"/>
          <w:sz w:val="24"/>
          <w:szCs w:val="24"/>
          <w:vertAlign w:val="subscript"/>
        </w:rPr>
        <w:t>2</w:t>
      </w:r>
      <w:r>
        <w:rPr>
          <w:rFonts w:hint="eastAsia"/>
          <w:sz w:val="24"/>
          <w:szCs w:val="24"/>
        </w:rPr>
        <w:t>=CF</w:t>
      </w:r>
      <w:r>
        <w:rPr>
          <w:rFonts w:hint="eastAsia"/>
          <w:sz w:val="24"/>
          <w:szCs w:val="24"/>
          <w:vertAlign w:val="subscript"/>
        </w:rPr>
        <w:t>2</w:t>
      </w:r>
      <w:r>
        <w:rPr>
          <w:sz w:val="24"/>
          <w:szCs w:val="24"/>
        </w:rPr>
        <w:t xml:space="preserve">         </w:t>
      </w:r>
      <w:r>
        <w:rPr>
          <w:rFonts w:hint="eastAsia"/>
          <w:sz w:val="24"/>
          <w:szCs w:val="24"/>
        </w:rPr>
        <w:t>-[</w:t>
      </w:r>
      <w:r>
        <w:rPr>
          <w:sz w:val="24"/>
          <w:szCs w:val="24"/>
        </w:rPr>
        <w:t>CH</w:t>
      </w:r>
      <w:r>
        <w:rPr>
          <w:rFonts w:hint="eastAsia"/>
          <w:sz w:val="24"/>
          <w:szCs w:val="24"/>
          <w:vertAlign w:val="subscript"/>
        </w:rPr>
        <w:t>2</w:t>
      </w:r>
      <w:r>
        <w:rPr>
          <w:rFonts w:hint="eastAsia"/>
          <w:sz w:val="24"/>
          <w:szCs w:val="24"/>
        </w:rPr>
        <w:t>-</w:t>
      </w:r>
      <w:r>
        <w:rPr>
          <w:sz w:val="24"/>
          <w:szCs w:val="24"/>
        </w:rPr>
        <w:t>CF</w:t>
      </w:r>
      <w:r>
        <w:rPr>
          <w:sz w:val="24"/>
          <w:szCs w:val="24"/>
          <w:vertAlign w:val="subscript"/>
        </w:rPr>
        <w:t>2</w:t>
      </w:r>
      <w:r>
        <w:rPr>
          <w:rFonts w:hint="eastAsia"/>
          <w:sz w:val="24"/>
          <w:szCs w:val="24"/>
        </w:rPr>
        <w:t>]</w:t>
      </w:r>
      <w:r>
        <w:rPr>
          <w:rFonts w:hint="eastAsia"/>
          <w:sz w:val="24"/>
          <w:szCs w:val="24"/>
          <w:vertAlign w:val="subscript"/>
        </w:rPr>
        <w:t>n</w:t>
      </w:r>
      <w:r>
        <w:rPr>
          <w:rFonts w:hint="eastAsia"/>
          <w:sz w:val="24"/>
          <w:szCs w:val="24"/>
        </w:rPr>
        <w:t xml:space="preserve">- </w:t>
      </w:r>
    </w:p>
    <w:p>
      <w:pPr>
        <w:rPr>
          <w:rFonts w:hint="eastAsia"/>
          <w:color w:val="auto"/>
        </w:rPr>
      </w:pPr>
    </w:p>
    <w:p>
      <w:pPr>
        <w:pStyle w:val="5"/>
        <w:spacing w:before="120" w:after="120"/>
        <w:rPr>
          <w:rFonts w:ascii="Times New Roman" w:hAnsi="Times New Roman" w:eastAsia="宋体"/>
          <w:b/>
        </w:rPr>
      </w:pPr>
      <w:bookmarkStart w:id="50" w:name="_Toc50707406"/>
      <w:r>
        <w:rPr>
          <w:rFonts w:hint="eastAsia" w:ascii="Times New Roman" w:hAnsi="Times New Roman" w:eastAsia="宋体"/>
          <w:b/>
        </w:rPr>
        <w:t>2</w:t>
      </w:r>
      <w:r>
        <w:rPr>
          <w:rFonts w:ascii="Times New Roman" w:hAnsi="Times New Roman" w:eastAsia="宋体"/>
          <w:b/>
        </w:rPr>
        <w:t>.4施工期污染防治措施</w:t>
      </w:r>
      <w:bookmarkEnd w:id="50"/>
    </w:p>
    <w:p>
      <w:pPr>
        <w:pStyle w:val="6"/>
      </w:pPr>
      <w:bookmarkStart w:id="51" w:name="2.6.1_废水产生、治理及排放情况调查"/>
      <w:bookmarkEnd w:id="51"/>
      <w:bookmarkStart w:id="52" w:name="_Toc50707407"/>
      <w:r>
        <w:rPr>
          <w:rFonts w:hint="eastAsia"/>
        </w:rPr>
        <w:t>2</w:t>
      </w:r>
      <w:r>
        <w:t>.4.1废水产生、治理及排放情况调查</w:t>
      </w:r>
      <w:bookmarkEnd w:id="52"/>
    </w:p>
    <w:p>
      <w:pPr>
        <w:snapToGrid w:val="0"/>
        <w:spacing w:line="360" w:lineRule="auto"/>
        <w:ind w:firstLine="480" w:firstLineChars="200"/>
        <w:rPr>
          <w:sz w:val="24"/>
        </w:rPr>
      </w:pPr>
      <w:r>
        <w:rPr>
          <w:sz w:val="24"/>
        </w:rPr>
        <w:t>施工期废水主要包括工地生产废水和现场工作人员生活污水两部分。施工期生产废水：道路及进出场地运输车辆冲洗用水、设备及机械冲洗水，通过已建临时沉淀池处理后循环使用，不外排。</w:t>
      </w:r>
    </w:p>
    <w:p>
      <w:pPr>
        <w:snapToGrid w:val="0"/>
        <w:spacing w:line="360" w:lineRule="auto"/>
        <w:ind w:firstLine="480" w:firstLineChars="200"/>
        <w:rPr>
          <w:sz w:val="24"/>
        </w:rPr>
      </w:pPr>
      <w:r>
        <w:rPr>
          <w:sz w:val="24"/>
        </w:rPr>
        <w:t>工地生活污水：生活污水通过</w:t>
      </w:r>
      <w:r>
        <w:rPr>
          <w:rFonts w:hint="eastAsia"/>
          <w:sz w:val="24"/>
        </w:rPr>
        <w:t>化粪池</w:t>
      </w:r>
      <w:r>
        <w:rPr>
          <w:sz w:val="24"/>
        </w:rPr>
        <w:t>处理</w:t>
      </w:r>
      <w:r>
        <w:rPr>
          <w:rFonts w:hint="eastAsia"/>
          <w:sz w:val="24"/>
        </w:rPr>
        <w:t>后</w:t>
      </w:r>
      <w:r>
        <w:rPr>
          <w:sz w:val="24"/>
        </w:rPr>
        <w:t>由晨光基地已建污水站处理后外排。</w:t>
      </w:r>
    </w:p>
    <w:p>
      <w:pPr>
        <w:pStyle w:val="6"/>
      </w:pPr>
      <w:bookmarkStart w:id="53" w:name="2.6.2_废气产生、治理及排放情况调查"/>
      <w:bookmarkEnd w:id="53"/>
      <w:bookmarkStart w:id="54" w:name="_Toc50707408"/>
      <w:r>
        <w:rPr>
          <w:rFonts w:hint="eastAsia"/>
        </w:rPr>
        <w:t>2</w:t>
      </w:r>
      <w:r>
        <w:t>.4.2废气产生、治理及排放情况调查</w:t>
      </w:r>
      <w:bookmarkEnd w:id="54"/>
    </w:p>
    <w:p>
      <w:pPr>
        <w:snapToGrid w:val="0"/>
        <w:spacing w:line="360" w:lineRule="auto"/>
        <w:ind w:firstLine="480" w:firstLineChars="200"/>
        <w:rPr>
          <w:sz w:val="24"/>
        </w:rPr>
      </w:pPr>
      <w:r>
        <w:rPr>
          <w:sz w:val="24"/>
        </w:rPr>
        <w:t>据调查，施工期针对施工扬尘施工单位已采取以下治理措施：</w:t>
      </w:r>
    </w:p>
    <w:p>
      <w:pPr>
        <w:snapToGrid w:val="0"/>
        <w:spacing w:line="360" w:lineRule="auto"/>
        <w:ind w:firstLine="480" w:firstLineChars="200"/>
        <w:rPr>
          <w:sz w:val="24"/>
        </w:rPr>
      </w:pPr>
      <w:r>
        <w:rPr>
          <w:sz w:val="24"/>
        </w:rPr>
        <w:t>在施工场地设立1.8m高的围墙；</w:t>
      </w:r>
    </w:p>
    <w:p>
      <w:pPr>
        <w:snapToGrid w:val="0"/>
        <w:spacing w:line="360" w:lineRule="auto"/>
        <w:ind w:firstLine="480" w:firstLineChars="200"/>
        <w:rPr>
          <w:sz w:val="24"/>
        </w:rPr>
      </w:pPr>
      <w:r>
        <w:rPr>
          <w:sz w:val="24"/>
        </w:rPr>
        <w:t>在施工区出口放置防尘垫，对运输车辆现场设置洗车场；</w:t>
      </w:r>
    </w:p>
    <w:p>
      <w:pPr>
        <w:snapToGrid w:val="0"/>
        <w:spacing w:line="360" w:lineRule="auto"/>
        <w:ind w:firstLine="480" w:firstLineChars="200"/>
        <w:rPr>
          <w:sz w:val="24"/>
        </w:rPr>
      </w:pPr>
      <w:r>
        <w:rPr>
          <w:sz w:val="24"/>
        </w:rPr>
        <w:t>每天清扫施工现场；</w:t>
      </w:r>
    </w:p>
    <w:p>
      <w:pPr>
        <w:snapToGrid w:val="0"/>
        <w:spacing w:line="360" w:lineRule="auto"/>
        <w:ind w:firstLine="480" w:firstLineChars="200"/>
        <w:rPr>
          <w:sz w:val="24"/>
        </w:rPr>
      </w:pPr>
      <w:r>
        <w:rPr>
          <w:sz w:val="24"/>
        </w:rPr>
        <w:t>项目施工场地配备一名专职保洁人员负责施工现场的卫生管理工作；</w:t>
      </w:r>
    </w:p>
    <w:p>
      <w:pPr>
        <w:snapToGrid w:val="0"/>
        <w:spacing w:line="360" w:lineRule="auto"/>
        <w:ind w:firstLine="480" w:firstLineChars="200"/>
        <w:rPr>
          <w:sz w:val="24"/>
        </w:rPr>
      </w:pPr>
      <w:r>
        <w:rPr>
          <w:sz w:val="24"/>
        </w:rPr>
        <w:t>水泥等产生尘污染的建筑材料堆放在库房内。</w:t>
      </w:r>
    </w:p>
    <w:p>
      <w:pPr>
        <w:snapToGrid w:val="0"/>
        <w:spacing w:line="360" w:lineRule="auto"/>
        <w:ind w:firstLine="480" w:firstLineChars="200"/>
        <w:rPr>
          <w:sz w:val="24"/>
        </w:rPr>
      </w:pPr>
      <w:r>
        <w:rPr>
          <w:sz w:val="24"/>
        </w:rPr>
        <w:t>通过调查，施工单位在采取以上环保措施的前提下，施工扬尘对外环境影响较小，未受到环保投诉。</w:t>
      </w:r>
    </w:p>
    <w:p>
      <w:pPr>
        <w:pStyle w:val="6"/>
      </w:pPr>
      <w:bookmarkStart w:id="55" w:name="2.6.3_施工噪声产生、治理及排放情况调查"/>
      <w:bookmarkEnd w:id="55"/>
      <w:bookmarkStart w:id="56" w:name="_Toc50707409"/>
      <w:r>
        <w:rPr>
          <w:rFonts w:hint="eastAsia"/>
        </w:rPr>
        <w:t>2</w:t>
      </w:r>
      <w:r>
        <w:t>.4.3施工噪声产生、治理及排放情况调查</w:t>
      </w:r>
      <w:bookmarkEnd w:id="56"/>
    </w:p>
    <w:p>
      <w:pPr>
        <w:snapToGrid w:val="0"/>
        <w:spacing w:line="360" w:lineRule="auto"/>
        <w:ind w:firstLine="480" w:firstLineChars="200"/>
        <w:rPr>
          <w:sz w:val="24"/>
        </w:rPr>
      </w:pPr>
      <w:r>
        <w:rPr>
          <w:sz w:val="24"/>
        </w:rPr>
        <w:t>本项目施工期施工噪声主要来源于施工机械、车辆运行时产生的噪声，同时本项目建设过程中，使用商品混凝土，对钢筋、钢板切割等高噪声产生点设置简易围挡，降低噪声对周围的影响。</w:t>
      </w:r>
    </w:p>
    <w:p>
      <w:pPr>
        <w:keepNext/>
        <w:keepLines/>
        <w:spacing w:line="360" w:lineRule="auto"/>
        <w:outlineLvl w:val="2"/>
        <w:rPr>
          <w:b/>
          <w:bCs/>
          <w:sz w:val="28"/>
          <w:szCs w:val="32"/>
        </w:rPr>
      </w:pPr>
      <w:bookmarkStart w:id="57" w:name="2.6.4_施工固废产生、治理及排放情况调查"/>
      <w:bookmarkEnd w:id="57"/>
      <w:bookmarkStart w:id="58" w:name="_Toc50707410"/>
      <w:r>
        <w:rPr>
          <w:rFonts w:hint="eastAsia"/>
          <w:b/>
          <w:bCs/>
          <w:sz w:val="28"/>
          <w:szCs w:val="32"/>
        </w:rPr>
        <w:t>2</w:t>
      </w:r>
      <w:r>
        <w:rPr>
          <w:b/>
          <w:bCs/>
          <w:sz w:val="28"/>
          <w:szCs w:val="32"/>
        </w:rPr>
        <w:t>.4.4施工固废产生、治理及排放情况调查</w:t>
      </w:r>
      <w:bookmarkEnd w:id="58"/>
    </w:p>
    <w:p>
      <w:pPr>
        <w:snapToGrid w:val="0"/>
        <w:spacing w:line="360" w:lineRule="auto"/>
        <w:ind w:firstLine="480" w:firstLineChars="200"/>
        <w:rPr>
          <w:sz w:val="24"/>
        </w:rPr>
      </w:pPr>
      <w:r>
        <w:rPr>
          <w:sz w:val="24"/>
        </w:rPr>
        <w:t>施工期固废主要包括建筑垃圾（弃渣）和生活垃圾。</w:t>
      </w:r>
    </w:p>
    <w:p>
      <w:pPr>
        <w:snapToGrid w:val="0"/>
        <w:spacing w:line="360" w:lineRule="auto"/>
        <w:ind w:firstLine="480" w:firstLineChars="200"/>
        <w:rPr>
          <w:sz w:val="24"/>
        </w:rPr>
      </w:pPr>
      <w:r>
        <w:rPr>
          <w:sz w:val="24"/>
        </w:rPr>
        <w:t>建筑垃圾：项目建筑垃圾主要来自施工作业，包括砂石、石块、碎砖瓦、废木料、废金属、废钢筋等杂物，这部分数量较少。</w:t>
      </w:r>
    </w:p>
    <w:p>
      <w:pPr>
        <w:snapToGrid w:val="0"/>
        <w:spacing w:line="360" w:lineRule="auto"/>
        <w:ind w:firstLine="480" w:firstLineChars="200"/>
        <w:rPr>
          <w:sz w:val="24"/>
        </w:rPr>
      </w:pPr>
      <w:r>
        <w:rPr>
          <w:sz w:val="24"/>
        </w:rPr>
        <w:t>施工期生活垃圾主要来源施工人员及工地管理人员。</w:t>
      </w:r>
    </w:p>
    <w:p>
      <w:pPr>
        <w:snapToGrid w:val="0"/>
        <w:spacing w:line="360" w:lineRule="auto"/>
        <w:ind w:firstLine="480" w:firstLineChars="200"/>
        <w:rPr>
          <w:sz w:val="24"/>
        </w:rPr>
      </w:pPr>
      <w:r>
        <w:rPr>
          <w:sz w:val="24"/>
        </w:rPr>
        <w:t>建筑垃圾：部分在场地内回用，不能回用的有运输车辆运输至建筑垃圾堆场，现场踏勘可知建筑垃圾未随意占地丢弃。施工期间施工人员生活垃圾依附当地村镇生活垃圾收集设施，妥善收集后，由环卫部门统一清运。</w:t>
      </w:r>
    </w:p>
    <w:p>
      <w:pPr>
        <w:pStyle w:val="5"/>
        <w:spacing w:before="120" w:after="120"/>
        <w:rPr>
          <w:rFonts w:ascii="Times New Roman" w:hAnsi="Times New Roman" w:eastAsia="宋体"/>
          <w:b/>
        </w:rPr>
      </w:pPr>
      <w:bookmarkStart w:id="59" w:name="_Toc50707411"/>
      <w:r>
        <w:rPr>
          <w:rFonts w:ascii="Times New Roman" w:hAnsi="Times New Roman" w:eastAsia="宋体"/>
          <w:b/>
        </w:rPr>
        <w:t>2.5营运期环保措施分析</w:t>
      </w:r>
      <w:bookmarkEnd w:id="59"/>
    </w:p>
    <w:p>
      <w:pPr>
        <w:pStyle w:val="6"/>
        <w:rPr>
          <w:spacing w:val="4"/>
        </w:rPr>
      </w:pPr>
      <w:bookmarkStart w:id="60" w:name="_Toc50707412"/>
      <w:r>
        <w:rPr>
          <w:spacing w:val="4"/>
        </w:rPr>
        <w:t>2.5.1 营运期废水防治措施</w:t>
      </w:r>
      <w:bookmarkEnd w:id="60"/>
    </w:p>
    <w:p>
      <w:pPr>
        <w:adjustRightInd w:val="0"/>
        <w:snapToGrid w:val="0"/>
        <w:spacing w:line="360" w:lineRule="auto"/>
        <w:ind w:firstLine="480"/>
        <w:rPr>
          <w:rFonts w:hint="eastAsia"/>
          <w:sz w:val="24"/>
        </w:rPr>
      </w:pPr>
      <w:bookmarkStart w:id="61" w:name="_Toc50707413"/>
      <w:r>
        <w:rPr>
          <w:rFonts w:hint="eastAsia"/>
          <w:sz w:val="24"/>
        </w:rPr>
        <w:t>PVDF生产装置生产废水包括以下有3处：洗釜水（W1）、偏氟乙烯洗涤水（W2）、倾析分离废水（W3）。</w:t>
      </w:r>
    </w:p>
    <w:p>
      <w:pPr>
        <w:adjustRightInd w:val="0"/>
        <w:snapToGrid w:val="0"/>
        <w:spacing w:line="360" w:lineRule="auto"/>
        <w:ind w:firstLine="480"/>
        <w:rPr>
          <w:rFonts w:hint="eastAsia"/>
          <w:sz w:val="24"/>
        </w:rPr>
      </w:pPr>
      <w:r>
        <w:rPr>
          <w:rFonts w:hint="eastAsia"/>
          <w:sz w:val="24"/>
        </w:rPr>
        <w:t>以上废水经项目新建的回用水装置处理后，浓水（W4）送厂区综合污水处理站处理后达标排放，清水用作锅炉补充水。</w:t>
      </w:r>
    </w:p>
    <w:p>
      <w:pPr>
        <w:adjustRightInd w:val="0"/>
        <w:snapToGrid w:val="0"/>
        <w:spacing w:line="360" w:lineRule="auto"/>
        <w:ind w:firstLine="480"/>
        <w:rPr>
          <w:rFonts w:hint="eastAsia"/>
          <w:sz w:val="24"/>
        </w:rPr>
      </w:pPr>
      <w:r>
        <w:rPr>
          <w:rFonts w:hint="eastAsia"/>
          <w:sz w:val="24"/>
        </w:rPr>
        <w:t>项目真空泵系统以及设备、地坪冲洗另会产生少量废水（W5、W6），送厂区综合污水处理站处理后达标排放。</w:t>
      </w:r>
    </w:p>
    <w:p>
      <w:pPr>
        <w:adjustRightInd w:val="0"/>
        <w:snapToGrid w:val="0"/>
        <w:spacing w:line="360" w:lineRule="auto"/>
        <w:ind w:firstLine="480"/>
        <w:rPr>
          <w:rFonts w:hint="eastAsia"/>
          <w:sz w:val="24"/>
        </w:rPr>
      </w:pPr>
      <w:r>
        <w:rPr>
          <w:rFonts w:hint="eastAsia"/>
          <w:sz w:val="24"/>
        </w:rPr>
        <w:t>项目公辅设施产生的循环水排水（W7）和去离子水站排水（W8）均为清下水，通过清下水管网直排。</w:t>
      </w:r>
    </w:p>
    <w:p>
      <w:pPr>
        <w:pStyle w:val="6"/>
        <w:rPr>
          <w:spacing w:val="4"/>
        </w:rPr>
      </w:pPr>
      <w:r>
        <w:rPr>
          <w:spacing w:val="4"/>
        </w:rPr>
        <w:t>2.6.2营运期废</w:t>
      </w:r>
      <w:r>
        <w:rPr>
          <w:rFonts w:hint="eastAsia"/>
          <w:spacing w:val="4"/>
        </w:rPr>
        <w:t>气</w:t>
      </w:r>
      <w:r>
        <w:rPr>
          <w:spacing w:val="4"/>
        </w:rPr>
        <w:t>防治措施</w:t>
      </w:r>
      <w:bookmarkEnd w:id="61"/>
    </w:p>
    <w:p>
      <w:pPr>
        <w:adjustRightInd w:val="0"/>
        <w:snapToGrid w:val="0"/>
        <w:spacing w:line="360" w:lineRule="auto"/>
        <w:rPr>
          <w:rFonts w:hint="eastAsia"/>
          <w:sz w:val="24"/>
        </w:rPr>
      </w:pPr>
      <w:bookmarkStart w:id="62" w:name="_Toc456367909"/>
      <w:r>
        <w:rPr>
          <w:rFonts w:hint="eastAsia"/>
          <w:sz w:val="24"/>
          <w:lang w:val="en-US" w:eastAsia="zh-CN"/>
        </w:rPr>
        <w:t>2.6.2.1</w:t>
      </w:r>
      <w:r>
        <w:rPr>
          <w:rFonts w:hint="eastAsia"/>
          <w:sz w:val="24"/>
        </w:rPr>
        <w:t xml:space="preserve"> 项目废气产生情况</w:t>
      </w:r>
      <w:bookmarkEnd w:id="62"/>
    </w:p>
    <w:p>
      <w:pPr>
        <w:adjustRightInd w:val="0"/>
        <w:snapToGrid w:val="0"/>
        <w:spacing w:line="360" w:lineRule="auto"/>
        <w:ind w:firstLine="480"/>
        <w:rPr>
          <w:sz w:val="24"/>
        </w:rPr>
      </w:pPr>
      <w:r>
        <w:rPr>
          <w:rFonts w:hint="eastAsia"/>
          <w:sz w:val="24"/>
        </w:rPr>
        <w:t>本项目排放的有组织废气主要有6处：反应釜置换气（G1）、未反应单体（G2）、干燥废气（G3）、破碎废气（G4）、包装废气（G5）和等外品烘干废气（G6）；</w:t>
      </w:r>
    </w:p>
    <w:p>
      <w:pPr>
        <w:adjustRightInd w:val="0"/>
        <w:snapToGrid w:val="0"/>
        <w:spacing w:line="360" w:lineRule="auto"/>
        <w:ind w:firstLine="480"/>
        <w:rPr>
          <w:rFonts w:hint="eastAsia"/>
          <w:sz w:val="24"/>
        </w:rPr>
      </w:pPr>
      <w:r>
        <w:rPr>
          <w:rFonts w:hint="eastAsia"/>
          <w:sz w:val="24"/>
        </w:rPr>
        <w:t>另外，尚有少量各单元操作及贮存设施无组织泄漏气体（G7），排放主要污染物为少量偏氟乙烯等。</w:t>
      </w:r>
    </w:p>
    <w:p>
      <w:pPr>
        <w:adjustRightInd w:val="0"/>
        <w:snapToGrid w:val="0"/>
        <w:spacing w:line="360" w:lineRule="auto"/>
        <w:rPr>
          <w:rFonts w:hint="eastAsia"/>
          <w:sz w:val="24"/>
        </w:rPr>
      </w:pPr>
      <w:bookmarkStart w:id="63" w:name="_Toc456367910"/>
      <w:r>
        <w:rPr>
          <w:rFonts w:hint="eastAsia"/>
          <w:sz w:val="24"/>
          <w:lang w:val="en-US" w:eastAsia="zh-CN"/>
        </w:rPr>
        <w:t>2.6.2.2</w:t>
      </w:r>
      <w:r>
        <w:rPr>
          <w:rFonts w:hint="eastAsia"/>
          <w:sz w:val="24"/>
        </w:rPr>
        <w:t xml:space="preserve"> 项目废气治理方案</w:t>
      </w:r>
      <w:bookmarkEnd w:id="63"/>
    </w:p>
    <w:p>
      <w:pPr>
        <w:adjustRightInd w:val="0"/>
        <w:snapToGrid w:val="0"/>
        <w:spacing w:line="360" w:lineRule="auto"/>
        <w:ind w:firstLine="480"/>
        <w:rPr>
          <w:sz w:val="24"/>
        </w:rPr>
      </w:pPr>
      <w:r>
        <w:rPr>
          <w:rFonts w:hint="eastAsia"/>
          <w:sz w:val="24"/>
        </w:rPr>
        <w:t>①项目批次反应开始时，需控制聚合反应釜内氧含量，因此在回收完未反应偏氟乙烯后，会采用精氮对反应釜内气体进行置换，产生反应釜置换气（G1）</w:t>
      </w:r>
      <w:r>
        <w:rPr>
          <w:rFonts w:hint="eastAsia"/>
          <w:sz w:val="24"/>
          <w:lang w:eastAsia="zh-CN"/>
        </w:rPr>
        <w:t>。</w:t>
      </w:r>
      <w:r>
        <w:rPr>
          <w:rFonts w:hint="eastAsia"/>
          <w:sz w:val="24"/>
        </w:rPr>
        <w:t>因绝大部分未反应的单体都会在反应完后抽至偏氟乙烯生产线净化，因此反应釜内仅含微量的偏氟乙烯，反应釜置换气主要是采用精氮置换反应釜内氧气，其污染物主要为夹带的微量偏氟乙烯单体，经真空泵抽出后由30m排气筒直排。</w:t>
      </w:r>
    </w:p>
    <w:p>
      <w:pPr>
        <w:adjustRightInd w:val="0"/>
        <w:snapToGrid w:val="0"/>
        <w:spacing w:line="360" w:lineRule="auto"/>
        <w:ind w:firstLine="480"/>
        <w:rPr>
          <w:sz w:val="24"/>
        </w:rPr>
      </w:pPr>
      <w:r>
        <w:rPr>
          <w:rFonts w:hint="eastAsia"/>
          <w:sz w:val="24"/>
        </w:rPr>
        <w:t>②聚合釜内未参与反应的VDF单体气（G2），根据项目的最终转化率&gt;98%，送厂区偏氟乙烯生产线进行净化回收，具体处理流程为：通过回收专用管线送至单体工段气柜中，然后通过压缩机送至2500t/a偏氟乙烯生产线的脱气塔，再经脱氢塔、回收塔、精馏塔等进行精馏处理，最后得到高纯的偏氟乙烯气体，再通过冷凝器冷凝收集到储槽中储存，然后再送至各使用单位进行使用。</w:t>
      </w:r>
    </w:p>
    <w:p>
      <w:pPr>
        <w:adjustRightInd w:val="0"/>
        <w:snapToGrid w:val="0"/>
        <w:spacing w:line="360" w:lineRule="auto"/>
        <w:ind w:firstLine="480"/>
        <w:rPr>
          <w:sz w:val="24"/>
        </w:rPr>
      </w:pPr>
      <w:r>
        <w:rPr>
          <w:rFonts w:hint="eastAsia"/>
          <w:sz w:val="24"/>
        </w:rPr>
        <w:t>③PVDF干燥废气</w:t>
      </w:r>
      <w:r>
        <w:rPr>
          <w:sz w:val="24"/>
        </w:rPr>
        <w:t>（G</w:t>
      </w:r>
      <w:r>
        <w:rPr>
          <w:rFonts w:hint="eastAsia"/>
          <w:sz w:val="24"/>
        </w:rPr>
        <w:t>3</w:t>
      </w:r>
      <w:r>
        <w:rPr>
          <w:sz w:val="24"/>
        </w:rPr>
        <w:t>）</w:t>
      </w:r>
      <w:r>
        <w:rPr>
          <w:rFonts w:hint="eastAsia"/>
          <w:sz w:val="24"/>
        </w:rPr>
        <w:t>，其产生量为50000m3/h，年运行时间为7200h，主要含水分、被夹带的聚偏氟乙烯粉尘，经集气罩收集后送袋式过滤器去除其中PVDF粉尘后（净化效率＞99%），经30m排气筒外排。</w:t>
      </w:r>
    </w:p>
    <w:p>
      <w:pPr>
        <w:adjustRightInd w:val="0"/>
        <w:snapToGrid w:val="0"/>
        <w:spacing w:line="360" w:lineRule="auto"/>
        <w:ind w:firstLine="480"/>
        <w:rPr>
          <w:sz w:val="24"/>
        </w:rPr>
      </w:pPr>
      <w:r>
        <w:rPr>
          <w:rFonts w:hint="eastAsia"/>
          <w:sz w:val="24"/>
        </w:rPr>
        <w:t>④产品破碎、包装废气</w:t>
      </w:r>
      <w:r>
        <w:rPr>
          <w:sz w:val="24"/>
        </w:rPr>
        <w:t>（G</w:t>
      </w:r>
      <w:r>
        <w:rPr>
          <w:rFonts w:hint="eastAsia"/>
          <w:sz w:val="24"/>
        </w:rPr>
        <w:t>4，</w:t>
      </w:r>
      <w:r>
        <w:rPr>
          <w:sz w:val="24"/>
        </w:rPr>
        <w:t>G</w:t>
      </w:r>
      <w:r>
        <w:rPr>
          <w:rFonts w:hint="eastAsia"/>
          <w:sz w:val="24"/>
        </w:rPr>
        <w:t>5</w:t>
      </w:r>
      <w:r>
        <w:rPr>
          <w:sz w:val="24"/>
        </w:rPr>
        <w:t>）</w:t>
      </w:r>
      <w:r>
        <w:rPr>
          <w:rFonts w:hint="eastAsia"/>
          <w:sz w:val="24"/>
        </w:rPr>
        <w:t>，年运行时间为7200h，主要污染物为产品破碎和传输过程中的粉尘，粉尘主要为PVDF粉尘，经各自的袋式过滤器去除其中PVDF粉尘后（净化效率＞99%），经各自的30m排气筒外排。</w:t>
      </w:r>
    </w:p>
    <w:p>
      <w:pPr>
        <w:adjustRightInd w:val="0"/>
        <w:snapToGrid w:val="0"/>
        <w:spacing w:line="360" w:lineRule="auto"/>
        <w:ind w:firstLine="480"/>
        <w:rPr>
          <w:sz w:val="24"/>
        </w:rPr>
      </w:pPr>
      <w:r>
        <w:rPr>
          <w:rFonts w:hint="eastAsia"/>
          <w:sz w:val="24"/>
        </w:rPr>
        <w:t>⑤产品烘干废气（G6），年运行时间2000h，主要含水分和少量粉尘，经集气罩收集送袋式除尘器净化后（净化效率＞99%），经30m排气筒外排。</w:t>
      </w:r>
    </w:p>
    <w:p>
      <w:pPr>
        <w:pStyle w:val="6"/>
        <w:spacing w:before="120" w:beforeLines="50"/>
        <w:rPr>
          <w:szCs w:val="28"/>
        </w:rPr>
      </w:pPr>
      <w:bookmarkStart w:id="64" w:name="_Toc50707414"/>
      <w:r>
        <w:rPr>
          <w:rFonts w:hint="eastAsia"/>
          <w:szCs w:val="28"/>
        </w:rPr>
        <w:t>2</w:t>
      </w:r>
      <w:r>
        <w:rPr>
          <w:szCs w:val="28"/>
        </w:rPr>
        <w:t>.6.3营运期噪声产生、治理及排放情况分析</w:t>
      </w:r>
      <w:bookmarkEnd w:id="64"/>
    </w:p>
    <w:p>
      <w:pPr>
        <w:widowControl/>
        <w:spacing w:line="360" w:lineRule="auto"/>
        <w:ind w:firstLine="480"/>
        <w:rPr>
          <w:sz w:val="24"/>
        </w:rPr>
      </w:pPr>
      <w:r>
        <w:rPr>
          <w:sz w:val="24"/>
        </w:rPr>
        <w:t>项目噪声源主要为</w:t>
      </w:r>
      <w:r>
        <w:rPr>
          <w:rFonts w:hint="eastAsia"/>
          <w:sz w:val="24"/>
        </w:rPr>
        <w:t>设备运行</w:t>
      </w:r>
      <w:r>
        <w:rPr>
          <w:sz w:val="24"/>
        </w:rPr>
        <w:t>中</w:t>
      </w:r>
      <w:r>
        <w:rPr>
          <w:rFonts w:hint="eastAsia"/>
          <w:sz w:val="24"/>
        </w:rPr>
        <w:t>产生的</w:t>
      </w:r>
      <w:r>
        <w:rPr>
          <w:sz w:val="24"/>
        </w:rPr>
        <w:t>噪声等。主要通过以下措施进行治理：</w:t>
      </w:r>
    </w:p>
    <w:p>
      <w:pPr>
        <w:widowControl/>
        <w:spacing w:line="360" w:lineRule="auto"/>
        <w:ind w:firstLine="480"/>
        <w:rPr>
          <w:sz w:val="24"/>
        </w:rPr>
      </w:pPr>
      <w:r>
        <w:rPr>
          <w:rFonts w:hint="eastAsia"/>
          <w:sz w:val="24"/>
        </w:rPr>
        <w:t>（</w:t>
      </w:r>
      <w:r>
        <w:rPr>
          <w:sz w:val="24"/>
        </w:rPr>
        <w:t>1）尽量选用低噪声设备；</w:t>
      </w:r>
    </w:p>
    <w:p>
      <w:pPr>
        <w:widowControl/>
        <w:spacing w:line="360" w:lineRule="auto"/>
        <w:ind w:firstLine="480"/>
        <w:rPr>
          <w:sz w:val="24"/>
        </w:rPr>
      </w:pPr>
      <w:r>
        <w:rPr>
          <w:rFonts w:hint="eastAsia"/>
          <w:sz w:val="24"/>
        </w:rPr>
        <w:t>（</w:t>
      </w:r>
      <w:r>
        <w:rPr>
          <w:sz w:val="24"/>
        </w:rPr>
        <w:t>2）噪声较强的设备设隔音罩、消声器，操作岗位设隔音室；</w:t>
      </w:r>
    </w:p>
    <w:p>
      <w:pPr>
        <w:widowControl/>
        <w:spacing w:line="360" w:lineRule="auto"/>
        <w:ind w:firstLine="480"/>
        <w:rPr>
          <w:sz w:val="24"/>
        </w:rPr>
      </w:pPr>
      <w:r>
        <w:rPr>
          <w:rFonts w:hint="eastAsia"/>
          <w:sz w:val="24"/>
        </w:rPr>
        <w:t>（</w:t>
      </w:r>
      <w:r>
        <w:rPr>
          <w:sz w:val="24"/>
        </w:rPr>
        <w:t>3）震动设备采用加软连接，设减振器或减振装置；</w:t>
      </w:r>
    </w:p>
    <w:p>
      <w:pPr>
        <w:widowControl/>
        <w:spacing w:line="360" w:lineRule="auto"/>
        <w:ind w:firstLine="480"/>
        <w:rPr>
          <w:sz w:val="24"/>
        </w:rPr>
      </w:pPr>
      <w:r>
        <w:rPr>
          <w:rFonts w:hint="eastAsia"/>
          <w:sz w:val="24"/>
        </w:rPr>
        <w:t>（</w:t>
      </w:r>
      <w:r>
        <w:rPr>
          <w:sz w:val="24"/>
        </w:rPr>
        <w:t>4）管道设计中注意防振、防冲击，以减轻落料、振动噪声。风管及流体输送应注意改善其流畅状况，减少空气动力噪声。</w:t>
      </w:r>
    </w:p>
    <w:p>
      <w:pPr>
        <w:widowControl/>
        <w:spacing w:line="360" w:lineRule="auto"/>
        <w:ind w:firstLine="480"/>
        <w:rPr>
          <w:sz w:val="24"/>
        </w:rPr>
      </w:pPr>
      <w:r>
        <w:rPr>
          <w:rFonts w:hint="eastAsia"/>
          <w:sz w:val="24"/>
        </w:rPr>
        <w:t>（</w:t>
      </w:r>
      <w:r>
        <w:rPr>
          <w:sz w:val="24"/>
        </w:rPr>
        <w:t>5）通过总图布置，合理布局，防止噪声叠加和干扰，经距离衰减实现厂界达标。</w:t>
      </w:r>
    </w:p>
    <w:p>
      <w:pPr>
        <w:pStyle w:val="6"/>
        <w:rPr>
          <w:szCs w:val="28"/>
        </w:rPr>
      </w:pPr>
      <w:bookmarkStart w:id="65" w:name="2.7.4_营运期固废产生、治理及排放情况分析"/>
      <w:bookmarkEnd w:id="65"/>
      <w:bookmarkStart w:id="66" w:name="_Toc50707415"/>
      <w:r>
        <w:rPr>
          <w:rFonts w:hint="eastAsia"/>
          <w:szCs w:val="28"/>
        </w:rPr>
        <w:t>2</w:t>
      </w:r>
      <w:r>
        <w:rPr>
          <w:szCs w:val="28"/>
        </w:rPr>
        <w:t>.6.4营运期固废产生、治理及排放情况分析</w:t>
      </w:r>
      <w:bookmarkEnd w:id="66"/>
    </w:p>
    <w:p>
      <w:pPr>
        <w:widowControl/>
        <w:spacing w:line="360" w:lineRule="auto"/>
        <w:ind w:firstLine="480"/>
        <w:rPr>
          <w:rFonts w:hint="eastAsia"/>
          <w:sz w:val="24"/>
        </w:rPr>
      </w:pPr>
      <w:bookmarkStart w:id="67" w:name="_Toc50707416"/>
      <w:r>
        <w:rPr>
          <w:sz w:val="24"/>
        </w:rPr>
        <w:t>工业固废处置原则</w:t>
      </w:r>
      <w:r>
        <w:rPr>
          <w:rFonts w:hint="eastAsia"/>
          <w:sz w:val="24"/>
        </w:rPr>
        <w:t>为</w:t>
      </w:r>
      <w:r>
        <w:rPr>
          <w:sz w:val="24"/>
        </w:rPr>
        <w:t>：实行</w:t>
      </w:r>
      <w:r>
        <w:rPr>
          <w:rFonts w:hint="eastAsia"/>
          <w:sz w:val="24"/>
        </w:rPr>
        <w:t>减量</w:t>
      </w:r>
      <w:r>
        <w:rPr>
          <w:sz w:val="24"/>
        </w:rPr>
        <w:t>化、资源化和无害化。</w:t>
      </w:r>
      <w:r>
        <w:rPr>
          <w:rFonts w:hint="eastAsia"/>
          <w:sz w:val="24"/>
        </w:rPr>
        <w:t>本项目固废的处置均做到了无害化处理或资源化利用。项目固废产生及排放情况见表</w:t>
      </w:r>
      <w:r>
        <w:rPr>
          <w:rFonts w:hint="eastAsia"/>
          <w:sz w:val="24"/>
          <w:lang w:val="en-US" w:eastAsia="zh-CN"/>
        </w:rPr>
        <w:t>2.6.4</w:t>
      </w:r>
      <w:r>
        <w:rPr>
          <w:rFonts w:hint="eastAsia"/>
          <w:sz w:val="24"/>
        </w:rPr>
        <w:t>。</w:t>
      </w:r>
    </w:p>
    <w:p>
      <w:pPr>
        <w:pStyle w:val="146"/>
        <w:rPr>
          <w:rFonts w:hint="eastAsia"/>
          <w:color w:val="auto"/>
        </w:rPr>
      </w:pPr>
      <w:r>
        <w:rPr>
          <w:rFonts w:hint="eastAsia"/>
          <w:color w:val="auto"/>
        </w:rPr>
        <w:t>表</w:t>
      </w:r>
      <w:r>
        <w:rPr>
          <w:rFonts w:hint="eastAsia"/>
          <w:color w:val="auto"/>
          <w:lang w:val="en-US" w:eastAsia="zh-CN"/>
        </w:rPr>
        <w:t>2.6.4</w:t>
      </w:r>
      <w:r>
        <w:rPr>
          <w:rFonts w:hint="eastAsia"/>
          <w:color w:val="auto"/>
        </w:rPr>
        <w:t xml:space="preserve">       项目固废产生及排放状况</w:t>
      </w:r>
    </w:p>
    <w:tbl>
      <w:tblPr>
        <w:tblStyle w:val="44"/>
        <w:tblW w:w="851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602"/>
        <w:gridCol w:w="1124"/>
        <w:gridCol w:w="1251"/>
        <w:gridCol w:w="708"/>
        <w:gridCol w:w="709"/>
        <w:gridCol w:w="709"/>
        <w:gridCol w:w="709"/>
        <w:gridCol w:w="15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162" w:type="dxa"/>
            <w:noWrap w:val="0"/>
            <w:vAlign w:val="center"/>
          </w:tcPr>
          <w:p>
            <w:pPr>
              <w:pStyle w:val="147"/>
            </w:pPr>
            <w:r>
              <w:t>装置名称</w:t>
            </w:r>
          </w:p>
        </w:tc>
        <w:tc>
          <w:tcPr>
            <w:tcW w:w="602" w:type="dxa"/>
            <w:noWrap w:val="0"/>
            <w:vAlign w:val="center"/>
          </w:tcPr>
          <w:p>
            <w:pPr>
              <w:pStyle w:val="147"/>
            </w:pPr>
            <w:r>
              <w:rPr>
                <w:rFonts w:hint="eastAsia"/>
              </w:rPr>
              <w:t>代</w:t>
            </w:r>
            <w:r>
              <w:t>号</w:t>
            </w:r>
          </w:p>
        </w:tc>
        <w:tc>
          <w:tcPr>
            <w:tcW w:w="1124" w:type="dxa"/>
            <w:noWrap w:val="0"/>
            <w:vAlign w:val="center"/>
          </w:tcPr>
          <w:p>
            <w:pPr>
              <w:pStyle w:val="147"/>
            </w:pPr>
            <w:r>
              <w:t>废渣来源</w:t>
            </w:r>
          </w:p>
          <w:p>
            <w:pPr>
              <w:pStyle w:val="147"/>
            </w:pPr>
            <w:r>
              <w:t>及名称</w:t>
            </w:r>
          </w:p>
        </w:tc>
        <w:tc>
          <w:tcPr>
            <w:tcW w:w="1251" w:type="dxa"/>
            <w:noWrap w:val="0"/>
            <w:vAlign w:val="center"/>
          </w:tcPr>
          <w:p>
            <w:pPr>
              <w:pStyle w:val="147"/>
            </w:pPr>
            <w:r>
              <w:t>组分</w:t>
            </w:r>
          </w:p>
        </w:tc>
        <w:tc>
          <w:tcPr>
            <w:tcW w:w="708" w:type="dxa"/>
            <w:noWrap w:val="0"/>
            <w:vAlign w:val="center"/>
          </w:tcPr>
          <w:p>
            <w:pPr>
              <w:pStyle w:val="147"/>
            </w:pPr>
            <w:r>
              <w:t>产生量</w:t>
            </w:r>
          </w:p>
        </w:tc>
        <w:tc>
          <w:tcPr>
            <w:tcW w:w="709" w:type="dxa"/>
            <w:noWrap w:val="0"/>
            <w:vAlign w:val="center"/>
          </w:tcPr>
          <w:p>
            <w:pPr>
              <w:pStyle w:val="147"/>
            </w:pPr>
            <w:r>
              <w:rPr>
                <w:rFonts w:hint="eastAsia"/>
              </w:rPr>
              <w:t>固废性质</w:t>
            </w:r>
          </w:p>
        </w:tc>
        <w:tc>
          <w:tcPr>
            <w:tcW w:w="709" w:type="dxa"/>
            <w:noWrap w:val="0"/>
            <w:vAlign w:val="center"/>
          </w:tcPr>
          <w:p>
            <w:pPr>
              <w:pStyle w:val="147"/>
            </w:pPr>
            <w:r>
              <w:rPr>
                <w:rFonts w:hint="eastAsia"/>
              </w:rPr>
              <w:t>危废代号</w:t>
            </w:r>
          </w:p>
        </w:tc>
        <w:tc>
          <w:tcPr>
            <w:tcW w:w="709" w:type="dxa"/>
            <w:noWrap w:val="0"/>
            <w:vAlign w:val="center"/>
          </w:tcPr>
          <w:p>
            <w:pPr>
              <w:pStyle w:val="147"/>
            </w:pPr>
            <w:r>
              <w:t>产生</w:t>
            </w:r>
          </w:p>
          <w:p>
            <w:pPr>
              <w:pStyle w:val="147"/>
            </w:pPr>
            <w:r>
              <w:t>规律</w:t>
            </w:r>
          </w:p>
        </w:tc>
        <w:tc>
          <w:tcPr>
            <w:tcW w:w="1540" w:type="dxa"/>
            <w:noWrap w:val="0"/>
            <w:vAlign w:val="center"/>
          </w:tcPr>
          <w:p>
            <w:pPr>
              <w:pStyle w:val="147"/>
            </w:pPr>
            <w:r>
              <w:t>处置措施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62" w:type="dxa"/>
            <w:noWrap w:val="0"/>
            <w:vAlign w:val="center"/>
          </w:tcPr>
          <w:p>
            <w:pPr>
              <w:pStyle w:val="147"/>
            </w:pPr>
            <w:r>
              <w:rPr>
                <w:rFonts w:hint="eastAsia"/>
              </w:rPr>
              <w:t>压缩机、真空泵</w:t>
            </w:r>
          </w:p>
        </w:tc>
        <w:tc>
          <w:tcPr>
            <w:tcW w:w="602" w:type="dxa"/>
            <w:noWrap w:val="0"/>
            <w:vAlign w:val="center"/>
          </w:tcPr>
          <w:p>
            <w:pPr>
              <w:pStyle w:val="147"/>
            </w:pPr>
            <w:r>
              <w:rPr>
                <w:rFonts w:hint="eastAsia"/>
              </w:rPr>
              <w:t>S</w:t>
            </w:r>
            <w:r>
              <w:rPr>
                <w:rFonts w:hint="eastAsia"/>
                <w:vertAlign w:val="subscript"/>
              </w:rPr>
              <w:t>1</w:t>
            </w:r>
          </w:p>
        </w:tc>
        <w:tc>
          <w:tcPr>
            <w:tcW w:w="1124" w:type="dxa"/>
            <w:noWrap w:val="0"/>
            <w:vAlign w:val="center"/>
          </w:tcPr>
          <w:p>
            <w:pPr>
              <w:pStyle w:val="147"/>
              <w:rPr>
                <w:spacing w:val="20"/>
              </w:rPr>
            </w:pPr>
            <w:r>
              <w:rPr>
                <w:rFonts w:hint="eastAsia"/>
                <w:spacing w:val="20"/>
              </w:rPr>
              <w:t>废油</w:t>
            </w:r>
          </w:p>
        </w:tc>
        <w:tc>
          <w:tcPr>
            <w:tcW w:w="1251" w:type="dxa"/>
            <w:noWrap w:val="0"/>
            <w:vAlign w:val="center"/>
          </w:tcPr>
          <w:p>
            <w:pPr>
              <w:pStyle w:val="147"/>
            </w:pPr>
            <w:r>
              <w:rPr>
                <w:rFonts w:hint="eastAsia"/>
                <w:szCs w:val="18"/>
              </w:rPr>
              <w:t>废油及水分</w:t>
            </w:r>
          </w:p>
        </w:tc>
        <w:tc>
          <w:tcPr>
            <w:tcW w:w="708" w:type="dxa"/>
            <w:noWrap w:val="0"/>
            <w:vAlign w:val="center"/>
          </w:tcPr>
          <w:p>
            <w:pPr>
              <w:pStyle w:val="147"/>
              <w:rPr>
                <w:spacing w:val="20"/>
              </w:rPr>
            </w:pPr>
            <w:r>
              <w:rPr>
                <w:rFonts w:hint="eastAsia"/>
                <w:spacing w:val="20"/>
              </w:rPr>
              <w:t>2</w:t>
            </w:r>
          </w:p>
        </w:tc>
        <w:tc>
          <w:tcPr>
            <w:tcW w:w="709" w:type="dxa"/>
            <w:noWrap w:val="0"/>
            <w:vAlign w:val="center"/>
          </w:tcPr>
          <w:p>
            <w:pPr>
              <w:pStyle w:val="147"/>
            </w:pPr>
            <w:r>
              <w:rPr>
                <w:rFonts w:hint="eastAsia"/>
              </w:rPr>
              <w:t>危险废物</w:t>
            </w:r>
          </w:p>
        </w:tc>
        <w:tc>
          <w:tcPr>
            <w:tcW w:w="709" w:type="dxa"/>
            <w:noWrap w:val="0"/>
            <w:vAlign w:val="center"/>
          </w:tcPr>
          <w:p>
            <w:pPr>
              <w:pStyle w:val="147"/>
            </w:pPr>
            <w:r>
              <w:rPr>
                <w:rFonts w:hint="eastAsia"/>
              </w:rPr>
              <w:t>HW08</w:t>
            </w:r>
          </w:p>
        </w:tc>
        <w:tc>
          <w:tcPr>
            <w:tcW w:w="709" w:type="dxa"/>
            <w:noWrap w:val="0"/>
            <w:vAlign w:val="center"/>
          </w:tcPr>
          <w:p>
            <w:pPr>
              <w:pStyle w:val="147"/>
            </w:pPr>
            <w:r>
              <w:rPr>
                <w:rFonts w:hint="eastAsia"/>
              </w:rPr>
              <w:t>间断</w:t>
            </w:r>
          </w:p>
        </w:tc>
        <w:tc>
          <w:tcPr>
            <w:tcW w:w="1540" w:type="dxa"/>
            <w:noWrap w:val="0"/>
            <w:vAlign w:val="center"/>
          </w:tcPr>
          <w:p>
            <w:pPr>
              <w:pStyle w:val="147"/>
            </w:pPr>
            <w:r>
              <w:rPr>
                <w:rFonts w:hint="eastAsia"/>
              </w:rPr>
              <w:t>收集后送厂区事业部分回收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62" w:type="dxa"/>
            <w:noWrap w:val="0"/>
            <w:vAlign w:val="center"/>
          </w:tcPr>
          <w:p>
            <w:pPr>
              <w:pStyle w:val="147"/>
            </w:pPr>
            <w:r>
              <w:rPr>
                <w:rFonts w:hint="eastAsia"/>
              </w:rPr>
              <w:t>干燥工序袋式除尘器</w:t>
            </w:r>
          </w:p>
        </w:tc>
        <w:tc>
          <w:tcPr>
            <w:tcW w:w="602" w:type="dxa"/>
            <w:noWrap w:val="0"/>
            <w:vAlign w:val="center"/>
          </w:tcPr>
          <w:p>
            <w:pPr>
              <w:pStyle w:val="147"/>
            </w:pPr>
            <w:r>
              <w:rPr>
                <w:rFonts w:hint="eastAsia"/>
              </w:rPr>
              <w:t>S</w:t>
            </w:r>
            <w:r>
              <w:rPr>
                <w:rFonts w:hint="eastAsia"/>
                <w:vertAlign w:val="subscript"/>
              </w:rPr>
              <w:t>2-1</w:t>
            </w:r>
          </w:p>
        </w:tc>
        <w:tc>
          <w:tcPr>
            <w:tcW w:w="1124" w:type="dxa"/>
            <w:noWrap w:val="0"/>
            <w:vAlign w:val="center"/>
          </w:tcPr>
          <w:p>
            <w:pPr>
              <w:pStyle w:val="147"/>
              <w:rPr>
                <w:spacing w:val="20"/>
              </w:rPr>
            </w:pPr>
            <w:r>
              <w:rPr>
                <w:rFonts w:hint="eastAsia"/>
                <w:spacing w:val="20"/>
              </w:rPr>
              <w:t>废旧布袋</w:t>
            </w:r>
          </w:p>
        </w:tc>
        <w:tc>
          <w:tcPr>
            <w:tcW w:w="1251" w:type="dxa"/>
            <w:noWrap w:val="0"/>
            <w:vAlign w:val="center"/>
          </w:tcPr>
          <w:p>
            <w:pPr>
              <w:pStyle w:val="147"/>
              <w:rPr>
                <w:szCs w:val="18"/>
              </w:rPr>
            </w:pPr>
            <w:r>
              <w:rPr>
                <w:rFonts w:hint="eastAsia"/>
                <w:szCs w:val="18"/>
              </w:rPr>
              <w:t>粉尘废布袋</w:t>
            </w:r>
          </w:p>
        </w:tc>
        <w:tc>
          <w:tcPr>
            <w:tcW w:w="708" w:type="dxa"/>
            <w:noWrap w:val="0"/>
            <w:vAlign w:val="center"/>
          </w:tcPr>
          <w:p>
            <w:pPr>
              <w:pStyle w:val="147"/>
              <w:rPr>
                <w:spacing w:val="20"/>
              </w:rPr>
            </w:pPr>
            <w:r>
              <w:rPr>
                <w:rFonts w:hint="eastAsia"/>
                <w:spacing w:val="20"/>
              </w:rPr>
              <w:t>2.0</w:t>
            </w:r>
          </w:p>
        </w:tc>
        <w:tc>
          <w:tcPr>
            <w:tcW w:w="709" w:type="dxa"/>
            <w:noWrap w:val="0"/>
            <w:vAlign w:val="center"/>
          </w:tcPr>
          <w:p>
            <w:pPr>
              <w:pStyle w:val="147"/>
            </w:pPr>
            <w:r>
              <w:rPr>
                <w:rFonts w:hint="eastAsia"/>
              </w:rPr>
              <w:t>一般废物</w:t>
            </w:r>
          </w:p>
        </w:tc>
        <w:tc>
          <w:tcPr>
            <w:tcW w:w="709" w:type="dxa"/>
            <w:noWrap w:val="0"/>
            <w:vAlign w:val="center"/>
          </w:tcPr>
          <w:p>
            <w:pPr>
              <w:pStyle w:val="147"/>
            </w:pPr>
            <w:r>
              <w:rPr>
                <w:rFonts w:hint="eastAsia"/>
              </w:rPr>
              <w:t>/</w:t>
            </w:r>
          </w:p>
        </w:tc>
        <w:tc>
          <w:tcPr>
            <w:tcW w:w="709" w:type="dxa"/>
            <w:noWrap w:val="0"/>
            <w:vAlign w:val="center"/>
          </w:tcPr>
          <w:p>
            <w:pPr>
              <w:pStyle w:val="147"/>
            </w:pPr>
            <w:r>
              <w:rPr>
                <w:rFonts w:hint="eastAsia"/>
              </w:rPr>
              <w:t>间断</w:t>
            </w:r>
          </w:p>
        </w:tc>
        <w:tc>
          <w:tcPr>
            <w:tcW w:w="1540" w:type="dxa"/>
            <w:noWrap w:val="0"/>
            <w:vAlign w:val="center"/>
          </w:tcPr>
          <w:p>
            <w:pPr>
              <w:pStyle w:val="147"/>
            </w:pPr>
            <w:r>
              <w:rPr>
                <w:rFonts w:hint="eastAsia"/>
              </w:rPr>
              <w:t>送一般工业固废处置厂家处置。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62" w:type="dxa"/>
            <w:noWrap w:val="0"/>
            <w:vAlign w:val="center"/>
          </w:tcPr>
          <w:p>
            <w:pPr>
              <w:pStyle w:val="147"/>
            </w:pPr>
            <w:r>
              <w:rPr>
                <w:rFonts w:hint="eastAsia"/>
              </w:rPr>
              <w:t>回用水装置袋式过滤器</w:t>
            </w:r>
          </w:p>
        </w:tc>
        <w:tc>
          <w:tcPr>
            <w:tcW w:w="602" w:type="dxa"/>
            <w:noWrap w:val="0"/>
            <w:vAlign w:val="center"/>
          </w:tcPr>
          <w:p>
            <w:pPr>
              <w:pStyle w:val="147"/>
            </w:pPr>
            <w:r>
              <w:rPr>
                <w:rFonts w:hint="eastAsia"/>
              </w:rPr>
              <w:t>S</w:t>
            </w:r>
            <w:r>
              <w:rPr>
                <w:rFonts w:hint="eastAsia"/>
                <w:vertAlign w:val="subscript"/>
              </w:rPr>
              <w:t>2-2</w:t>
            </w:r>
          </w:p>
        </w:tc>
        <w:tc>
          <w:tcPr>
            <w:tcW w:w="1124" w:type="dxa"/>
            <w:noWrap w:val="0"/>
            <w:vAlign w:val="center"/>
          </w:tcPr>
          <w:p>
            <w:pPr>
              <w:pStyle w:val="147"/>
              <w:rPr>
                <w:spacing w:val="20"/>
              </w:rPr>
            </w:pPr>
            <w:r>
              <w:rPr>
                <w:rFonts w:hint="eastAsia"/>
                <w:spacing w:val="20"/>
              </w:rPr>
              <w:t>废旧布袋</w:t>
            </w:r>
          </w:p>
        </w:tc>
        <w:tc>
          <w:tcPr>
            <w:tcW w:w="1251" w:type="dxa"/>
            <w:noWrap w:val="0"/>
            <w:vAlign w:val="center"/>
          </w:tcPr>
          <w:p>
            <w:pPr>
              <w:pStyle w:val="147"/>
              <w:rPr>
                <w:szCs w:val="18"/>
              </w:rPr>
            </w:pPr>
            <w:r>
              <w:rPr>
                <w:rFonts w:hint="eastAsia"/>
                <w:szCs w:val="18"/>
              </w:rPr>
              <w:t>废布袋、颗粒物</w:t>
            </w:r>
          </w:p>
        </w:tc>
        <w:tc>
          <w:tcPr>
            <w:tcW w:w="708" w:type="dxa"/>
            <w:noWrap w:val="0"/>
            <w:vAlign w:val="center"/>
          </w:tcPr>
          <w:p>
            <w:pPr>
              <w:pStyle w:val="147"/>
              <w:rPr>
                <w:spacing w:val="20"/>
              </w:rPr>
            </w:pPr>
            <w:r>
              <w:rPr>
                <w:rFonts w:hint="eastAsia"/>
                <w:spacing w:val="20"/>
              </w:rPr>
              <w:t>0.5</w:t>
            </w:r>
          </w:p>
        </w:tc>
        <w:tc>
          <w:tcPr>
            <w:tcW w:w="709" w:type="dxa"/>
            <w:noWrap w:val="0"/>
            <w:vAlign w:val="center"/>
          </w:tcPr>
          <w:p>
            <w:pPr>
              <w:pStyle w:val="147"/>
            </w:pPr>
            <w:r>
              <w:rPr>
                <w:rFonts w:hint="eastAsia"/>
              </w:rPr>
              <w:t>一般废物</w:t>
            </w:r>
          </w:p>
        </w:tc>
        <w:tc>
          <w:tcPr>
            <w:tcW w:w="709" w:type="dxa"/>
            <w:noWrap w:val="0"/>
            <w:vAlign w:val="center"/>
          </w:tcPr>
          <w:p>
            <w:pPr>
              <w:pStyle w:val="147"/>
            </w:pPr>
            <w:r>
              <w:rPr>
                <w:rFonts w:hint="eastAsia"/>
              </w:rPr>
              <w:t>/</w:t>
            </w:r>
          </w:p>
        </w:tc>
        <w:tc>
          <w:tcPr>
            <w:tcW w:w="709" w:type="dxa"/>
            <w:noWrap w:val="0"/>
            <w:vAlign w:val="center"/>
          </w:tcPr>
          <w:p>
            <w:pPr>
              <w:pStyle w:val="147"/>
            </w:pPr>
            <w:r>
              <w:rPr>
                <w:rFonts w:hint="eastAsia"/>
              </w:rPr>
              <w:t>间断</w:t>
            </w:r>
          </w:p>
        </w:tc>
        <w:tc>
          <w:tcPr>
            <w:tcW w:w="1540" w:type="dxa"/>
            <w:noWrap w:val="0"/>
            <w:vAlign w:val="center"/>
          </w:tcPr>
          <w:p>
            <w:pPr>
              <w:pStyle w:val="147"/>
            </w:pPr>
            <w:r>
              <w:rPr>
                <w:rFonts w:hint="eastAsia"/>
              </w:rPr>
              <w:t>送一般工业固废处置厂家处置。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62" w:type="dxa"/>
            <w:noWrap w:val="0"/>
            <w:vAlign w:val="center"/>
          </w:tcPr>
          <w:p>
            <w:pPr>
              <w:pStyle w:val="147"/>
            </w:pPr>
            <w:r>
              <w:rPr>
                <w:rFonts w:hint="eastAsia"/>
              </w:rPr>
              <w:t>回用水装置</w:t>
            </w:r>
          </w:p>
        </w:tc>
        <w:tc>
          <w:tcPr>
            <w:tcW w:w="602" w:type="dxa"/>
            <w:noWrap w:val="0"/>
            <w:vAlign w:val="center"/>
          </w:tcPr>
          <w:p>
            <w:pPr>
              <w:pStyle w:val="147"/>
            </w:pPr>
            <w:r>
              <w:rPr>
                <w:rFonts w:hint="eastAsia"/>
              </w:rPr>
              <w:t>S</w:t>
            </w:r>
            <w:r>
              <w:rPr>
                <w:rFonts w:hint="eastAsia"/>
                <w:vertAlign w:val="subscript"/>
              </w:rPr>
              <w:t>3</w:t>
            </w:r>
          </w:p>
        </w:tc>
        <w:tc>
          <w:tcPr>
            <w:tcW w:w="1124" w:type="dxa"/>
            <w:noWrap w:val="0"/>
            <w:vAlign w:val="center"/>
          </w:tcPr>
          <w:p>
            <w:pPr>
              <w:pStyle w:val="147"/>
              <w:rPr>
                <w:spacing w:val="20"/>
              </w:rPr>
            </w:pPr>
            <w:r>
              <w:rPr>
                <w:rFonts w:hint="eastAsia"/>
              </w:rPr>
              <w:t>截留颗粒物</w:t>
            </w:r>
          </w:p>
        </w:tc>
        <w:tc>
          <w:tcPr>
            <w:tcW w:w="1251" w:type="dxa"/>
            <w:noWrap w:val="0"/>
            <w:vAlign w:val="center"/>
          </w:tcPr>
          <w:p>
            <w:pPr>
              <w:pStyle w:val="147"/>
              <w:rPr>
                <w:szCs w:val="18"/>
              </w:rPr>
            </w:pPr>
            <w:r>
              <w:rPr>
                <w:rFonts w:hint="eastAsia"/>
                <w:spacing w:val="20"/>
              </w:rPr>
              <w:t>含聚偏氟乙烯粉末等</w:t>
            </w:r>
          </w:p>
        </w:tc>
        <w:tc>
          <w:tcPr>
            <w:tcW w:w="708" w:type="dxa"/>
            <w:noWrap w:val="0"/>
            <w:vAlign w:val="center"/>
          </w:tcPr>
          <w:p>
            <w:pPr>
              <w:pStyle w:val="147"/>
              <w:rPr>
                <w:spacing w:val="20"/>
              </w:rPr>
            </w:pPr>
            <w:r>
              <w:rPr>
                <w:rFonts w:hint="eastAsia"/>
                <w:spacing w:val="20"/>
              </w:rPr>
              <w:t>0.9</w:t>
            </w:r>
          </w:p>
        </w:tc>
        <w:tc>
          <w:tcPr>
            <w:tcW w:w="709" w:type="dxa"/>
            <w:noWrap w:val="0"/>
            <w:vAlign w:val="center"/>
          </w:tcPr>
          <w:p>
            <w:pPr>
              <w:pStyle w:val="147"/>
            </w:pPr>
            <w:r>
              <w:rPr>
                <w:rFonts w:hint="eastAsia"/>
              </w:rPr>
              <w:t>待鉴定</w:t>
            </w:r>
          </w:p>
        </w:tc>
        <w:tc>
          <w:tcPr>
            <w:tcW w:w="709" w:type="dxa"/>
            <w:noWrap w:val="0"/>
            <w:vAlign w:val="center"/>
          </w:tcPr>
          <w:p>
            <w:pPr>
              <w:pStyle w:val="147"/>
            </w:pPr>
            <w:r>
              <w:rPr>
                <w:rFonts w:hint="eastAsia"/>
              </w:rPr>
              <w:t>/</w:t>
            </w:r>
          </w:p>
        </w:tc>
        <w:tc>
          <w:tcPr>
            <w:tcW w:w="709" w:type="dxa"/>
            <w:noWrap w:val="0"/>
            <w:vAlign w:val="center"/>
          </w:tcPr>
          <w:p>
            <w:pPr>
              <w:pStyle w:val="147"/>
            </w:pPr>
            <w:r>
              <w:rPr>
                <w:rFonts w:hint="eastAsia"/>
              </w:rPr>
              <w:t>间断</w:t>
            </w:r>
          </w:p>
        </w:tc>
        <w:tc>
          <w:tcPr>
            <w:tcW w:w="1540" w:type="dxa"/>
            <w:noWrap w:val="0"/>
            <w:vAlign w:val="center"/>
          </w:tcPr>
          <w:p>
            <w:pPr>
              <w:pStyle w:val="147"/>
            </w:pPr>
            <w:r>
              <w:rPr>
                <w:rFonts w:hint="eastAsia"/>
              </w:rPr>
              <w:t>收集后送有资质的危废或工业固废处置机构处置</w:t>
            </w:r>
          </w:p>
        </w:tc>
      </w:tr>
    </w:tbl>
    <w:p>
      <w:pPr>
        <w:widowControl/>
        <w:spacing w:line="360" w:lineRule="auto"/>
        <w:ind w:firstLine="480"/>
        <w:rPr>
          <w:rFonts w:hint="eastAsia"/>
          <w:sz w:val="24"/>
        </w:rPr>
      </w:pPr>
    </w:p>
    <w:p>
      <w:pPr>
        <w:pStyle w:val="4"/>
        <w:spacing w:before="120" w:after="120"/>
        <w:jc w:val="center"/>
        <w:rPr>
          <w:rFonts w:eastAsia="宋体"/>
        </w:rPr>
      </w:pPr>
      <w:r>
        <w:rPr>
          <w:rFonts w:hint="eastAsia" w:eastAsia="宋体"/>
        </w:rPr>
        <w:t>3</w:t>
      </w:r>
      <w:r>
        <w:rPr>
          <w:rFonts w:eastAsia="宋体"/>
        </w:rPr>
        <w:t>环境影响报告书</w:t>
      </w:r>
      <w:bookmarkEnd w:id="67"/>
      <w:bookmarkStart w:id="68" w:name="_Toc50707417"/>
      <w:r>
        <w:rPr>
          <w:rFonts w:eastAsia="宋体"/>
        </w:rPr>
        <w:t>主要结论</w:t>
      </w:r>
      <w:bookmarkEnd w:id="68"/>
    </w:p>
    <w:p>
      <w:pPr>
        <w:widowControl/>
        <w:spacing w:line="360" w:lineRule="auto"/>
        <w:rPr>
          <w:b/>
          <w:kern w:val="0"/>
          <w:sz w:val="24"/>
        </w:rPr>
      </w:pPr>
      <w:bookmarkStart w:id="69" w:name="_bookmark15"/>
      <w:bookmarkEnd w:id="69"/>
      <w:bookmarkStart w:id="70" w:name="3.1_环境影响报告书的主要结论"/>
      <w:bookmarkEnd w:id="70"/>
    </w:p>
    <w:p>
      <w:pPr>
        <w:pStyle w:val="80"/>
        <w:ind w:firstLine="480" w:firstLineChars="200"/>
        <w:rPr>
          <w:rFonts w:hint="eastAsia"/>
          <w:szCs w:val="24"/>
        </w:rPr>
      </w:pPr>
      <w:bookmarkStart w:id="71" w:name="_Toc50707419"/>
      <w:r>
        <w:rPr>
          <w:rFonts w:hint="eastAsia"/>
          <w:szCs w:val="24"/>
        </w:rPr>
        <w:t>本项目为中昊晨光化工研究院有限公司“</w:t>
      </w:r>
      <w:r>
        <w:rPr>
          <w:szCs w:val="24"/>
        </w:rPr>
        <w:t>2</w:t>
      </w:r>
      <w:r>
        <w:rPr>
          <w:rFonts w:hint="eastAsia"/>
          <w:szCs w:val="24"/>
        </w:rPr>
        <w:t>500</w:t>
      </w:r>
      <w:r>
        <w:rPr>
          <w:szCs w:val="24"/>
        </w:rPr>
        <w:t>吨/年</w:t>
      </w:r>
      <w:r>
        <w:rPr>
          <w:rFonts w:hint="eastAsia"/>
          <w:szCs w:val="24"/>
        </w:rPr>
        <w:t>聚偏氟乙烯树脂”项目，</w:t>
      </w:r>
      <w:r>
        <w:rPr>
          <w:rFonts w:hint="eastAsia"/>
          <w:szCs w:val="24"/>
          <w:lang w:val="en-GB"/>
        </w:rPr>
        <w:t>项目</w:t>
      </w:r>
      <w:bookmarkStart w:id="72" w:name="OLE_LINK5"/>
      <w:r>
        <w:rPr>
          <w:rFonts w:hint="eastAsia"/>
          <w:szCs w:val="24"/>
          <w:lang w:val="en-GB"/>
        </w:rPr>
        <w:t>聚</w:t>
      </w:r>
      <w:r>
        <w:rPr>
          <w:rFonts w:hint="eastAsia"/>
          <w:szCs w:val="24"/>
        </w:rPr>
        <w:t>偏氟乙烯</w:t>
      </w:r>
      <w:r>
        <w:rPr>
          <w:rFonts w:hint="eastAsia"/>
          <w:szCs w:val="24"/>
          <w:lang w:val="en-GB"/>
        </w:rPr>
        <w:t>生产总规模为</w:t>
      </w:r>
      <w:r>
        <w:rPr>
          <w:rFonts w:hint="eastAsia"/>
          <w:szCs w:val="24"/>
        </w:rPr>
        <w:t>2500</w:t>
      </w:r>
      <w:r>
        <w:rPr>
          <w:szCs w:val="24"/>
          <w:lang w:val="en-GB"/>
        </w:rPr>
        <w:t>t/</w:t>
      </w:r>
      <w:r>
        <w:rPr>
          <w:rFonts w:hint="eastAsia"/>
          <w:szCs w:val="24"/>
        </w:rPr>
        <w:t>a，产品全部作为商品外售</w:t>
      </w:r>
      <w:r>
        <w:rPr>
          <w:rFonts w:hint="eastAsia"/>
          <w:szCs w:val="24"/>
          <w:lang w:val="en-GB"/>
        </w:rPr>
        <w:t>。</w:t>
      </w:r>
      <w:bookmarkEnd w:id="72"/>
      <w:r>
        <w:rPr>
          <w:rFonts w:hint="eastAsia"/>
          <w:szCs w:val="24"/>
        </w:rPr>
        <w:t>项目符合国家产业政策，选址符合当地规划，项目生产工艺成熟可靠，满足清洁生产要求。项目选址地周围无环境制约因素，企业在严格执行环评提出的环保措施后，可实现“三废”和噪声的达标排放，在实现正常生产的同时，保证了企业周边环境不会</w:t>
      </w:r>
      <w:r>
        <w:rPr>
          <w:szCs w:val="24"/>
        </w:rPr>
        <w:t>项目营运</w:t>
      </w:r>
      <w:r>
        <w:rPr>
          <w:rFonts w:hint="eastAsia"/>
          <w:szCs w:val="24"/>
        </w:rPr>
        <w:t>产生</w:t>
      </w:r>
      <w:r>
        <w:rPr>
          <w:szCs w:val="24"/>
        </w:rPr>
        <w:t>新的环境问题。</w:t>
      </w:r>
    </w:p>
    <w:p>
      <w:pPr>
        <w:pStyle w:val="80"/>
        <w:ind w:firstLine="480" w:firstLineChars="200"/>
        <w:rPr>
          <w:rFonts w:hint="eastAsia"/>
          <w:szCs w:val="24"/>
        </w:rPr>
      </w:pPr>
      <w:r>
        <w:rPr>
          <w:rFonts w:hint="eastAsia"/>
          <w:szCs w:val="24"/>
        </w:rPr>
        <w:t>落实环评提出的各项环保措施，则本项目在自贡市富顺县建设从环保角度可行。</w:t>
      </w:r>
    </w:p>
    <w:p>
      <w:pPr>
        <w:pStyle w:val="4"/>
        <w:spacing w:before="120" w:after="120"/>
        <w:jc w:val="center"/>
        <w:rPr>
          <w:rFonts w:ascii="宋体" w:hAnsi="宋体" w:cs="宋体"/>
          <w:b w:val="0"/>
          <w:kern w:val="0"/>
          <w:sz w:val="33"/>
        </w:rPr>
      </w:pPr>
      <w:r>
        <w:rPr>
          <w:rFonts w:hint="eastAsia" w:eastAsia="宋体"/>
        </w:rPr>
        <w:t>4</w:t>
      </w:r>
      <w:r>
        <w:rPr>
          <w:rFonts w:eastAsia="宋体"/>
        </w:rPr>
        <w:t>环境保护措施落实情况调查</w:t>
      </w:r>
      <w:bookmarkEnd w:id="71"/>
    </w:p>
    <w:p>
      <w:pPr>
        <w:pStyle w:val="80"/>
        <w:ind w:firstLine="480" w:firstLineChars="200"/>
        <w:rPr>
          <w:rFonts w:hint="eastAsia"/>
          <w:szCs w:val="24"/>
          <w:lang w:eastAsia="zh-CN"/>
        </w:rPr>
      </w:pPr>
      <w:r>
        <w:rPr>
          <w:rFonts w:hint="eastAsia"/>
          <w:szCs w:val="24"/>
          <w:lang w:eastAsia="zh-CN"/>
        </w:rPr>
        <w:t>四川省环科源科技有限公司</w:t>
      </w:r>
      <w:r>
        <w:rPr>
          <w:szCs w:val="24"/>
        </w:rPr>
        <w:t>于201</w:t>
      </w:r>
      <w:r>
        <w:rPr>
          <w:rFonts w:hint="eastAsia"/>
          <w:szCs w:val="24"/>
          <w:lang w:val="en-US" w:eastAsia="zh-CN"/>
        </w:rPr>
        <w:t>6</w:t>
      </w:r>
      <w:r>
        <w:rPr>
          <w:szCs w:val="24"/>
        </w:rPr>
        <w:t>年</w:t>
      </w:r>
      <w:r>
        <w:rPr>
          <w:rFonts w:hint="eastAsia"/>
          <w:szCs w:val="24"/>
          <w:lang w:val="en-US" w:eastAsia="zh-CN"/>
        </w:rPr>
        <w:t>10</w:t>
      </w:r>
      <w:r>
        <w:rPr>
          <w:szCs w:val="24"/>
        </w:rPr>
        <w:t>月编制完成了《2500吨/年聚偏氟乙烯树脂项目环境影响报告书》。201</w:t>
      </w:r>
      <w:r>
        <w:rPr>
          <w:rFonts w:hint="eastAsia"/>
          <w:szCs w:val="24"/>
          <w:lang w:val="en-US" w:eastAsia="zh-CN"/>
        </w:rPr>
        <w:t>6</w:t>
      </w:r>
      <w:r>
        <w:rPr>
          <w:szCs w:val="24"/>
        </w:rPr>
        <w:t>年1</w:t>
      </w:r>
      <w:r>
        <w:rPr>
          <w:rFonts w:hint="eastAsia"/>
          <w:szCs w:val="24"/>
          <w:lang w:val="en-US" w:eastAsia="zh-CN"/>
        </w:rPr>
        <w:t>0</w:t>
      </w:r>
      <w:r>
        <w:rPr>
          <w:szCs w:val="24"/>
        </w:rPr>
        <w:t>月2</w:t>
      </w:r>
      <w:r>
        <w:rPr>
          <w:rFonts w:hint="eastAsia"/>
          <w:szCs w:val="24"/>
          <w:lang w:val="en-US" w:eastAsia="zh-CN"/>
        </w:rPr>
        <w:t>0</w:t>
      </w:r>
      <w:r>
        <w:rPr>
          <w:szCs w:val="24"/>
        </w:rPr>
        <w:t>日，</w:t>
      </w:r>
      <w:r>
        <w:rPr>
          <w:rFonts w:hint="eastAsia"/>
          <w:szCs w:val="24"/>
        </w:rPr>
        <w:t>四川省生态</w:t>
      </w:r>
      <w:r>
        <w:rPr>
          <w:szCs w:val="24"/>
        </w:rPr>
        <w:t>环境厅以</w:t>
      </w:r>
      <w:r>
        <w:rPr>
          <w:rFonts w:hint="eastAsia"/>
          <w:szCs w:val="24"/>
        </w:rPr>
        <w:t>川环审批</w:t>
      </w:r>
      <w:r>
        <w:rPr>
          <w:szCs w:val="24"/>
        </w:rPr>
        <w:t>[201</w:t>
      </w:r>
      <w:r>
        <w:rPr>
          <w:rFonts w:hint="eastAsia"/>
          <w:szCs w:val="24"/>
          <w:lang w:val="en-US" w:eastAsia="zh-CN"/>
        </w:rPr>
        <w:t>6</w:t>
      </w:r>
      <w:r>
        <w:rPr>
          <w:szCs w:val="24"/>
        </w:rPr>
        <w:t>]</w:t>
      </w:r>
      <w:r>
        <w:rPr>
          <w:rFonts w:hint="eastAsia"/>
          <w:szCs w:val="24"/>
          <w:lang w:val="en-US" w:eastAsia="zh-CN"/>
        </w:rPr>
        <w:t>258</w:t>
      </w:r>
      <w:r>
        <w:rPr>
          <w:szCs w:val="24"/>
        </w:rPr>
        <w:t>号对本项目环境影响报告书进行了批</w:t>
      </w:r>
      <w:r>
        <w:rPr>
          <w:rFonts w:hint="eastAsia"/>
          <w:szCs w:val="24"/>
          <w:lang w:eastAsia="zh-CN"/>
        </w:rPr>
        <w:t>复，目前已建设完成</w:t>
      </w:r>
      <w:r>
        <w:rPr>
          <w:szCs w:val="24"/>
        </w:rPr>
        <w:t>；</w:t>
      </w:r>
      <w:r>
        <w:rPr>
          <w:rFonts w:hint="eastAsia"/>
          <w:szCs w:val="24"/>
          <w:lang w:eastAsia="zh-CN"/>
        </w:rPr>
        <w:t>2018年10月项目正式开工建设，2020年6月投入运行。</w:t>
      </w:r>
    </w:p>
    <w:p>
      <w:pPr>
        <w:snapToGrid w:val="0"/>
        <w:spacing w:line="360" w:lineRule="auto"/>
        <w:ind w:firstLine="480" w:firstLineChars="200"/>
        <w:rPr>
          <w:sz w:val="24"/>
        </w:rPr>
      </w:pPr>
      <w:r>
        <w:rPr>
          <w:sz w:val="24"/>
        </w:rPr>
        <w:t>通过对本项目的设计文件的分析以及项目所在地环境现状的踏勘与调查，在该工程设计和施工过程中，建设单位根据项目环境影响报告书提出的主要环境保护措施与建议以及</w:t>
      </w:r>
      <w:r>
        <w:rPr>
          <w:rFonts w:hint="eastAsia"/>
          <w:sz w:val="24"/>
          <w:lang w:eastAsia="zh-CN"/>
        </w:rPr>
        <w:t>原四川省环境保护厅</w:t>
      </w:r>
      <w:r>
        <w:rPr>
          <w:sz w:val="24"/>
        </w:rPr>
        <w:t>对该工程环境影响报告书的批复要求，在设计期、施工期以及运营初期采取了一系列的环境污染防治措施，并建立了较为完善的环境保护管理机构与制度，有效地控制了项目建设对环境的影响，实现了环保设施与工程主体设施同时设计、同时施工、同时投入使用</w:t>
      </w:r>
      <w:r>
        <w:rPr>
          <w:rFonts w:hint="eastAsia"/>
          <w:sz w:val="24"/>
        </w:rPr>
        <w:t>。</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rPr>
          <w:rFonts w:ascii="宋体" w:hAnsi="宋体" w:cs="宋体"/>
          <w:kern w:val="0"/>
          <w:sz w:val="24"/>
        </w:rPr>
        <w:sectPr>
          <w:headerReference r:id="rId3" w:type="default"/>
          <w:pgSz w:w="11906" w:h="16838"/>
          <w:pgMar w:top="1089" w:right="1826" w:bottom="1440" w:left="1588" w:header="851" w:footer="992" w:gutter="0"/>
          <w:cols w:space="720" w:num="1"/>
          <w:docGrid w:linePitch="312" w:charSpace="0"/>
        </w:sectPr>
      </w:pPr>
    </w:p>
    <w:p>
      <w:pPr>
        <w:pStyle w:val="5"/>
        <w:spacing w:before="120" w:after="120"/>
        <w:rPr>
          <w:rFonts w:ascii="Times New Roman" w:hAnsi="Times New Roman" w:eastAsia="宋体"/>
          <w:b/>
          <w:szCs w:val="30"/>
        </w:rPr>
      </w:pPr>
      <w:bookmarkStart w:id="73" w:name="_Toc50707420"/>
      <w:r>
        <w:rPr>
          <w:rFonts w:ascii="Times New Roman" w:hAnsi="Times New Roman" w:eastAsia="宋体"/>
          <w:b/>
          <w:szCs w:val="30"/>
        </w:rPr>
        <w:t>项目环境影响报告书的批复要求落实情况</w:t>
      </w:r>
      <w:bookmarkEnd w:id="73"/>
    </w:p>
    <w:p>
      <w:pPr>
        <w:pStyle w:val="80"/>
        <w:ind w:firstLine="480" w:firstLineChars="200"/>
        <w:rPr>
          <w:szCs w:val="24"/>
        </w:rPr>
      </w:pPr>
      <w:r>
        <w:rPr>
          <w:szCs w:val="24"/>
        </w:rPr>
        <w:t>2</w:t>
      </w:r>
      <w:r>
        <w:rPr>
          <w:rFonts w:hint="eastAsia"/>
          <w:szCs w:val="24"/>
          <w:lang w:eastAsia="zh-CN"/>
        </w:rPr>
        <w:t>四川省环科源科技有限公司</w:t>
      </w:r>
      <w:r>
        <w:rPr>
          <w:szCs w:val="24"/>
        </w:rPr>
        <w:t>于201</w:t>
      </w:r>
      <w:r>
        <w:rPr>
          <w:rFonts w:hint="eastAsia"/>
          <w:szCs w:val="24"/>
          <w:lang w:val="en-US" w:eastAsia="zh-CN"/>
        </w:rPr>
        <w:t>6</w:t>
      </w:r>
      <w:r>
        <w:rPr>
          <w:szCs w:val="24"/>
        </w:rPr>
        <w:t>年</w:t>
      </w:r>
      <w:r>
        <w:rPr>
          <w:rFonts w:hint="eastAsia"/>
          <w:szCs w:val="24"/>
          <w:lang w:val="en-US" w:eastAsia="zh-CN"/>
        </w:rPr>
        <w:t>10</w:t>
      </w:r>
      <w:r>
        <w:rPr>
          <w:szCs w:val="24"/>
        </w:rPr>
        <w:t>月编制完成了《2500吨/年聚偏氟乙烯树脂项目环境影响报告书》。201</w:t>
      </w:r>
      <w:r>
        <w:rPr>
          <w:rFonts w:hint="eastAsia"/>
          <w:szCs w:val="24"/>
          <w:lang w:val="en-US" w:eastAsia="zh-CN"/>
        </w:rPr>
        <w:t>6</w:t>
      </w:r>
      <w:r>
        <w:rPr>
          <w:szCs w:val="24"/>
        </w:rPr>
        <w:t>年1</w:t>
      </w:r>
      <w:r>
        <w:rPr>
          <w:rFonts w:hint="eastAsia"/>
          <w:szCs w:val="24"/>
          <w:lang w:val="en-US" w:eastAsia="zh-CN"/>
        </w:rPr>
        <w:t>0</w:t>
      </w:r>
      <w:r>
        <w:rPr>
          <w:szCs w:val="24"/>
        </w:rPr>
        <w:t>月2</w:t>
      </w:r>
      <w:r>
        <w:rPr>
          <w:rFonts w:hint="eastAsia"/>
          <w:szCs w:val="24"/>
          <w:lang w:val="en-US" w:eastAsia="zh-CN"/>
        </w:rPr>
        <w:t>0</w:t>
      </w:r>
      <w:r>
        <w:rPr>
          <w:szCs w:val="24"/>
        </w:rPr>
        <w:t>日，</w:t>
      </w:r>
      <w:r>
        <w:rPr>
          <w:rFonts w:hint="eastAsia"/>
          <w:szCs w:val="24"/>
        </w:rPr>
        <w:t>四川省</w:t>
      </w:r>
      <w:r>
        <w:rPr>
          <w:rFonts w:hint="eastAsia"/>
          <w:color w:val="auto"/>
          <w:szCs w:val="24"/>
        </w:rPr>
        <w:t>生态</w:t>
      </w:r>
      <w:r>
        <w:rPr>
          <w:color w:val="auto"/>
          <w:szCs w:val="24"/>
        </w:rPr>
        <w:t>环境厅以</w:t>
      </w:r>
      <w:r>
        <w:rPr>
          <w:rFonts w:hint="eastAsia"/>
          <w:color w:val="auto"/>
          <w:szCs w:val="24"/>
        </w:rPr>
        <w:t>川环审批</w:t>
      </w:r>
      <w:r>
        <w:rPr>
          <w:color w:val="auto"/>
          <w:szCs w:val="24"/>
        </w:rPr>
        <w:t>[201</w:t>
      </w:r>
      <w:r>
        <w:rPr>
          <w:rFonts w:hint="eastAsia"/>
          <w:color w:val="auto"/>
          <w:szCs w:val="24"/>
          <w:lang w:val="en-US" w:eastAsia="zh-CN"/>
        </w:rPr>
        <w:t>6</w:t>
      </w:r>
      <w:r>
        <w:rPr>
          <w:color w:val="auto"/>
          <w:szCs w:val="24"/>
        </w:rPr>
        <w:t>]</w:t>
      </w:r>
      <w:r>
        <w:rPr>
          <w:rFonts w:hint="eastAsia"/>
          <w:color w:val="auto"/>
          <w:szCs w:val="24"/>
          <w:lang w:val="en-US" w:eastAsia="zh-CN"/>
        </w:rPr>
        <w:t>258</w:t>
      </w:r>
      <w:r>
        <w:rPr>
          <w:color w:val="auto"/>
          <w:szCs w:val="24"/>
        </w:rPr>
        <w:t>号对本项目环境影响报告书进行了批</w:t>
      </w:r>
      <w:r>
        <w:rPr>
          <w:rFonts w:hint="eastAsia"/>
          <w:color w:val="auto"/>
          <w:szCs w:val="24"/>
          <w:lang w:eastAsia="zh-CN"/>
        </w:rPr>
        <w:t>复，目前已建设完成</w:t>
      </w:r>
      <w:r>
        <w:rPr>
          <w:color w:val="auto"/>
          <w:szCs w:val="24"/>
        </w:rPr>
        <w:t>；2018年10月项目正式开工建设，2020年6月</w:t>
      </w:r>
      <w:r>
        <w:rPr>
          <w:rFonts w:hint="eastAsia"/>
          <w:color w:val="auto"/>
          <w:szCs w:val="24"/>
        </w:rPr>
        <w:t>投入运行</w:t>
      </w:r>
      <w:r>
        <w:rPr>
          <w:color w:val="auto"/>
          <w:szCs w:val="24"/>
        </w:rPr>
        <w:t>。</w:t>
      </w:r>
      <w:r>
        <w:rPr>
          <w:color w:val="auto"/>
          <w:shd w:val="clear" w:color="auto" w:fill="FFFFFF"/>
        </w:rPr>
        <w:t>其批复</w:t>
      </w:r>
      <w:r>
        <w:rPr>
          <w:rFonts w:hint="eastAsia"/>
          <w:color w:val="auto"/>
          <w:shd w:val="clear" w:color="auto" w:fill="FFFFFF"/>
        </w:rPr>
        <w:t>涉及已</w:t>
      </w:r>
      <w:r>
        <w:rPr>
          <w:rFonts w:hint="eastAsia"/>
          <w:shd w:val="clear" w:color="auto" w:fill="FFFFFF"/>
        </w:rPr>
        <w:t>建</w:t>
      </w:r>
      <w:r>
        <w:rPr>
          <w:shd w:val="clear" w:color="auto" w:fill="FFFFFF"/>
        </w:rPr>
        <w:t>项目要求及落实情况见表4.2-1。</w:t>
      </w:r>
    </w:p>
    <w:p>
      <w:pPr>
        <w:spacing w:line="360" w:lineRule="auto"/>
        <w:ind w:firstLine="480" w:firstLineChars="200"/>
        <w:jc w:val="center"/>
        <w:rPr>
          <w:bCs/>
          <w:sz w:val="24"/>
        </w:rPr>
      </w:pPr>
      <w:r>
        <w:rPr>
          <w:rFonts w:hint="eastAsia"/>
          <w:bCs/>
          <w:sz w:val="24"/>
        </w:rPr>
        <w:t>4</w:t>
      </w:r>
      <w:r>
        <w:rPr>
          <w:bCs/>
          <w:sz w:val="24"/>
        </w:rPr>
        <w:t>.2-1批复意见要求落实情况对照表</w:t>
      </w:r>
    </w:p>
    <w:tbl>
      <w:tblPr>
        <w:tblStyle w:val="44"/>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499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b/>
                <w:bCs/>
              </w:rPr>
            </w:pPr>
            <w:r>
              <w:rPr>
                <w:b/>
                <w:bCs/>
              </w:rPr>
              <w:t>序号</w:t>
            </w:r>
          </w:p>
        </w:tc>
        <w:tc>
          <w:tcPr>
            <w:tcW w:w="4993" w:type="dxa"/>
            <w:shd w:val="clear" w:color="auto" w:fill="auto"/>
            <w:vAlign w:val="center"/>
          </w:tcPr>
          <w:p>
            <w:pPr>
              <w:jc w:val="center"/>
              <w:rPr>
                <w:b/>
                <w:bCs/>
              </w:rPr>
            </w:pPr>
            <w:r>
              <w:rPr>
                <w:rFonts w:hint="eastAsia"/>
                <w:b/>
                <w:bCs/>
              </w:rPr>
              <w:t>批复要求</w:t>
            </w:r>
          </w:p>
        </w:tc>
        <w:tc>
          <w:tcPr>
            <w:tcW w:w="2817" w:type="dxa"/>
            <w:shd w:val="clear" w:color="auto" w:fill="auto"/>
            <w:vAlign w:val="center"/>
          </w:tcPr>
          <w:p>
            <w:pPr>
              <w:jc w:val="center"/>
              <w:rPr>
                <w:b/>
                <w:bCs/>
              </w:rPr>
            </w:pPr>
            <w:r>
              <w:rPr>
                <w:rFonts w:hint="eastAsia"/>
                <w:b/>
                <w:bCs/>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b/>
                <w:bCs/>
              </w:rPr>
            </w:pPr>
            <w:r>
              <w:rPr>
                <w:b/>
                <w:bCs/>
              </w:rPr>
              <w:t>1</w:t>
            </w:r>
          </w:p>
        </w:tc>
        <w:tc>
          <w:tcPr>
            <w:tcW w:w="4993" w:type="dxa"/>
            <w:shd w:val="clear" w:color="auto" w:fill="auto"/>
            <w:vAlign w:val="center"/>
          </w:tcPr>
          <w:p>
            <w:pPr>
              <w:jc w:val="center"/>
              <w:rPr>
                <w:rFonts w:hint="eastAsia"/>
                <w:lang w:eastAsia="zh-CN"/>
              </w:rPr>
            </w:pPr>
            <w:r>
              <w:rPr>
                <w:rFonts w:hint="eastAsia"/>
                <w:lang w:val="en-US" w:eastAsia="zh-CN"/>
              </w:rPr>
              <w:t xml:space="preserve">   </w:t>
            </w:r>
            <w:r>
              <w:rPr>
                <w:rFonts w:hint="eastAsia"/>
                <w:lang w:eastAsia="zh-CN"/>
              </w:rPr>
              <w:t>严格按照报告书要求，根据各类工艺废气污染物的性质分别采用除尘、利用等处理方式，确保各种大气污染物排放满足国家有关标准要求。偏氟乙烯废气返回厂区偏氟乙烯生产线不外排；各生产工序粉尘和烘干废气分别经收集至布袋除尘器处理达《合成树脂工业污染物排放标准》( GB31572-2015)中相关要求后，由30米高的排气简排放。落实控制和减少废气无组织排放措施，加强管理，确保无组织排放监控点达标。</w:t>
            </w:r>
          </w:p>
        </w:tc>
        <w:tc>
          <w:tcPr>
            <w:tcW w:w="2817" w:type="dxa"/>
            <w:shd w:val="clear" w:color="auto" w:fill="auto"/>
            <w:vAlign w:val="center"/>
          </w:tcPr>
          <w:p>
            <w:pPr>
              <w:jc w:val="center"/>
              <w:rPr>
                <w:rFonts w:hint="eastAsia"/>
                <w:lang w:eastAsia="zh-CN"/>
              </w:rPr>
            </w:pPr>
            <w:r>
              <w:rPr>
                <w:rFonts w:hint="eastAsia"/>
                <w:lang w:eastAsia="zh-CN"/>
              </w:rPr>
              <w:t>已严格按照报告书要求，各类工艺废气采取合理的处理方式。偏氟乙烯废气返回厂区偏氟乙烯生产线不外排。验收监测和例行监测表明，各生产工序粉尘和烘干废气均达标排放。已按要求落实好无组织排放要求。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b/>
                <w:bCs/>
              </w:rPr>
            </w:pPr>
            <w:r>
              <w:rPr>
                <w:b/>
                <w:bCs/>
              </w:rPr>
              <w:t>2</w:t>
            </w:r>
          </w:p>
        </w:tc>
        <w:tc>
          <w:tcPr>
            <w:tcW w:w="4993" w:type="dxa"/>
            <w:shd w:val="clear" w:color="auto" w:fill="auto"/>
            <w:vAlign w:val="center"/>
          </w:tcPr>
          <w:p>
            <w:pPr>
              <w:ind w:firstLine="420" w:firstLineChars="200"/>
            </w:pPr>
            <w:r>
              <w:rPr>
                <w:rFonts w:hint="eastAsia" w:eastAsia="宋体"/>
                <w:szCs w:val="21"/>
                <w:lang w:eastAsia="zh-CN"/>
              </w:rPr>
              <w:t>严格按照报告书要求，落实和优化各项废水收集和废水处理装置的改造和建设。洗釜水、洗涤废水和清洗废水经收集至回用水处理裝置，采用“石英砂过滤+袋式过滤+膜分离”工艺处理后，清水用于锅炉补水不外排;回用水处理装置浓水、真空泵排水、设备及地坪清洁水等进入改造后的综合污水处理站处理达《合成树脂工业污染物排放标准》(GB31572-2015)中相关要求后排入沱江。</w:t>
            </w:r>
          </w:p>
        </w:tc>
        <w:tc>
          <w:tcPr>
            <w:tcW w:w="2817" w:type="dxa"/>
            <w:shd w:val="clear" w:color="auto" w:fill="auto"/>
            <w:vAlign w:val="center"/>
          </w:tcPr>
          <w:p>
            <w:pPr>
              <w:jc w:val="center"/>
              <w:rPr>
                <w:rFonts w:hint="eastAsia" w:eastAsia="宋体"/>
                <w:szCs w:val="21"/>
                <w:lang w:eastAsia="zh-CN"/>
              </w:rPr>
            </w:pPr>
            <w:r>
              <w:rPr>
                <w:rFonts w:hint="eastAsia"/>
                <w:lang w:eastAsia="zh-CN"/>
              </w:rPr>
              <w:t>各项废水已按报告书要求进行分类处理，例行监测和在线监测表明，污水处理站出水稳定达标排放。晨光基地已取消入河排污口，尾水经市政污水管网进入晨光工业园区污水处理厂处理。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b/>
                <w:bCs/>
              </w:rPr>
            </w:pPr>
            <w:r>
              <w:rPr>
                <w:b/>
                <w:bCs/>
              </w:rPr>
              <w:t>3</w:t>
            </w:r>
          </w:p>
        </w:tc>
        <w:tc>
          <w:tcPr>
            <w:tcW w:w="4993" w:type="dxa"/>
            <w:shd w:val="clear" w:color="auto" w:fill="auto"/>
            <w:vAlign w:val="center"/>
          </w:tcPr>
          <w:p>
            <w:pPr>
              <w:jc w:val="center"/>
              <w:rPr>
                <w:rFonts w:hint="eastAsia"/>
                <w:lang w:eastAsia="zh-CN"/>
              </w:rPr>
            </w:pPr>
            <w:r>
              <w:rPr>
                <w:rFonts w:hint="eastAsia"/>
                <w:lang w:val="en-US" w:eastAsia="zh-CN"/>
              </w:rPr>
              <w:t xml:space="preserve">   </w:t>
            </w:r>
            <w:r>
              <w:rPr>
                <w:rFonts w:hint="eastAsia"/>
                <w:lang w:eastAsia="zh-CN"/>
              </w:rPr>
              <w:t>严格按照报告书要求，落实和优化固体废物污染防治措施，根据国家有关规定，按照“减量化、资源化、无害化”原则，对固体废物进行分类收集、处理和处置。回用水处理装置截留颗粒物和压缩机及真空泵废油(水)等危险废物送有资质的危废单位处置。加强各类固体废弃物暂存、转运及处置过程环境管理，防止二次污染</w:t>
            </w:r>
            <w:r>
              <w:rPr>
                <w:rFonts w:hint="eastAsia"/>
                <w:lang w:val="en-US" w:eastAsia="zh-CN"/>
              </w:rPr>
              <w:t>；</w:t>
            </w:r>
            <w:r>
              <w:rPr>
                <w:rFonts w:hint="eastAsia"/>
                <w:lang w:eastAsia="zh-CN"/>
              </w:rPr>
              <w:t>切实落实地下水污染防治措施。结合防渗要求，进一步优化重点污染防治区平面布置。对聚合车间、后处理车间和废水收集池等重点防渗区，采取有效的防渗漏和防腐等处理，防止地下水污染；落实和优化各项噪声治理措施，确保厂界噪声达标。</w:t>
            </w:r>
          </w:p>
        </w:tc>
        <w:tc>
          <w:tcPr>
            <w:tcW w:w="2817" w:type="dxa"/>
            <w:shd w:val="clear" w:color="auto" w:fill="auto"/>
            <w:vAlign w:val="center"/>
          </w:tcPr>
          <w:p>
            <w:pPr>
              <w:jc w:val="center"/>
              <w:rPr>
                <w:rFonts w:hint="eastAsia"/>
                <w:lang w:eastAsia="zh-CN"/>
              </w:rPr>
            </w:pPr>
            <w:r>
              <w:rPr>
                <w:rFonts w:hint="eastAsia"/>
                <w:lang w:eastAsia="zh-CN"/>
              </w:rPr>
              <w:t>已严格按照固废处置要求，按照“减量化、资源化、无害化”原则，对固体废物进行分类收集、处理和处置。危废交由有资质单位处置。严格落实了分区防渗要求，例行监测表明，地下水和噪声均能稳定达标。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b/>
                <w:bCs/>
              </w:rPr>
            </w:pPr>
            <w:r>
              <w:rPr>
                <w:b/>
                <w:bCs/>
              </w:rPr>
              <w:t>4</w:t>
            </w:r>
          </w:p>
        </w:tc>
        <w:tc>
          <w:tcPr>
            <w:tcW w:w="4993" w:type="dxa"/>
            <w:shd w:val="clear" w:color="auto" w:fill="auto"/>
            <w:vAlign w:val="center"/>
          </w:tcPr>
          <w:p>
            <w:pPr>
              <w:jc w:val="center"/>
              <w:rPr>
                <w:rFonts w:hint="eastAsia"/>
                <w:lang w:eastAsia="zh-CN"/>
              </w:rPr>
            </w:pPr>
            <w:r>
              <w:rPr>
                <w:rFonts w:hint="eastAsia"/>
                <w:lang w:eastAsia="zh-CN"/>
              </w:rPr>
              <w:t>为控制和减小无组织排放废气对周围环境的影响，报告书要求在生产装置区边界外50米和偏氟乙烯罐区边界外50米分别设置卫生防护距离，此范围现无人居住。今后地方政府及有关部门不得批准新建医院、学校和居民点等环境敏感建筑和设施，新引进项目应注意与本项目的环境相容性。</w:t>
            </w:r>
          </w:p>
        </w:tc>
        <w:tc>
          <w:tcPr>
            <w:tcW w:w="2817" w:type="dxa"/>
            <w:shd w:val="clear" w:color="auto" w:fill="auto"/>
            <w:vAlign w:val="center"/>
          </w:tcPr>
          <w:p>
            <w:pPr>
              <w:jc w:val="center"/>
              <w:rPr>
                <w:rFonts w:hint="eastAsia"/>
                <w:lang w:eastAsia="zh-CN"/>
              </w:rPr>
            </w:pPr>
            <w:r>
              <w:rPr>
                <w:rFonts w:hint="eastAsia"/>
                <w:lang w:eastAsia="zh-CN"/>
              </w:rPr>
              <w:t>根据验收监测期间调查，生产装置区边界外50米和偏氟乙烯罐区边界外50米范围内无人居住，没有医院、学校和居民点等环境敏感建筑和设施。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rFonts w:hint="eastAsia" w:eastAsia="宋体"/>
                <w:b/>
                <w:bCs/>
                <w:lang w:val="en-US" w:eastAsia="zh-CN"/>
              </w:rPr>
            </w:pPr>
            <w:bookmarkStart w:id="74" w:name="_Toc50707421"/>
            <w:r>
              <w:rPr>
                <w:rFonts w:hint="eastAsia"/>
                <w:b/>
                <w:bCs/>
                <w:lang w:val="en-US" w:eastAsia="zh-CN"/>
              </w:rPr>
              <w:t>5</w:t>
            </w:r>
          </w:p>
        </w:tc>
        <w:tc>
          <w:tcPr>
            <w:tcW w:w="4993" w:type="dxa"/>
            <w:shd w:val="clear" w:color="auto" w:fill="auto"/>
            <w:vAlign w:val="center"/>
          </w:tcPr>
          <w:p>
            <w:pPr>
              <w:ind w:firstLine="420" w:firstLineChars="200"/>
              <w:rPr>
                <w:rFonts w:hint="eastAsia"/>
                <w:color w:val="0000FF"/>
              </w:rPr>
            </w:pPr>
            <w:r>
              <w:rPr>
                <w:rFonts w:hint="eastAsia" w:eastAsia="宋体"/>
                <w:lang w:eastAsia="zh-CN"/>
              </w:rPr>
              <w:t>严格按照报告书要求，落实和优化各项环境风险防范措施，有效防范环境风险。按规范设置可燃气体检测报警系统、SIS安全仪表连锁系统等事故防范和处理系统，确保事故发生时，在规定时间内实现紧急停车;新建偏氟乙烯罐区围堰及备用罐，依托厂区现有事故水池及污水、雨水排口截断装置，确保泄漏物或未经处理的事故废水不外排。加强各项环保设施的运行及维护管理，关键设备和零部件配备足够的备用件，确保其稳定、正常运行，避免事故性排放。按照《突发环境事件应急预案管理方法》制定有效的环境风险应急预案，交地方环境保护主管部门备案。</w:t>
            </w:r>
          </w:p>
        </w:tc>
        <w:tc>
          <w:tcPr>
            <w:tcW w:w="2817" w:type="dxa"/>
            <w:shd w:val="clear" w:color="auto" w:fill="auto"/>
            <w:vAlign w:val="center"/>
          </w:tcPr>
          <w:p>
            <w:pPr>
              <w:jc w:val="center"/>
              <w:rPr>
                <w:rFonts w:hint="eastAsia" w:eastAsia="宋体"/>
                <w:lang w:eastAsia="zh-CN"/>
              </w:rPr>
            </w:pPr>
            <w:r>
              <w:rPr>
                <w:rFonts w:hint="eastAsia"/>
                <w:lang w:eastAsia="zh-CN"/>
              </w:rPr>
              <w:t>已按要求进行落实。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rFonts w:hint="default"/>
                <w:b/>
                <w:bCs/>
                <w:lang w:val="en-US" w:eastAsia="zh-CN"/>
              </w:rPr>
            </w:pPr>
            <w:r>
              <w:rPr>
                <w:rFonts w:hint="eastAsia"/>
                <w:b/>
                <w:bCs/>
                <w:lang w:val="en-US" w:eastAsia="zh-CN"/>
              </w:rPr>
              <w:t>6</w:t>
            </w:r>
          </w:p>
        </w:tc>
        <w:tc>
          <w:tcPr>
            <w:tcW w:w="4993" w:type="dxa"/>
            <w:shd w:val="clear" w:color="auto" w:fill="auto"/>
            <w:vAlign w:val="center"/>
          </w:tcPr>
          <w:p>
            <w:pPr>
              <w:ind w:firstLine="420" w:firstLineChars="200"/>
              <w:rPr>
                <w:rFonts w:hint="eastAsia" w:eastAsia="宋体"/>
                <w:lang w:eastAsia="zh-CN"/>
              </w:rPr>
            </w:pPr>
            <w:r>
              <w:rPr>
                <w:rFonts w:hint="eastAsia" w:eastAsia="宋体"/>
                <w:lang w:eastAsia="zh-CN"/>
              </w:rPr>
              <w:t>严格按照《危险化学品安全管理条例》的有关要求，加强对项目储、运及使用全过程的环境风险管控，避免生产安全事故次生环境污染。构建与当地政府和相关部门以及周边企业、园区相衔接的区域环境风险联防联控机制，一旦发生事故，及时对可能影响范围内的人群实施紧急疏散，确保人身安全。</w:t>
            </w:r>
          </w:p>
        </w:tc>
        <w:tc>
          <w:tcPr>
            <w:tcW w:w="2817" w:type="dxa"/>
            <w:shd w:val="clear" w:color="auto" w:fill="auto"/>
            <w:vAlign w:val="center"/>
          </w:tcPr>
          <w:p>
            <w:pPr>
              <w:jc w:val="center"/>
              <w:rPr>
                <w:rFonts w:hint="eastAsia" w:eastAsia="宋体"/>
                <w:lang w:eastAsia="zh-CN"/>
              </w:rPr>
            </w:pPr>
            <w:r>
              <w:rPr>
                <w:rFonts w:hint="eastAsia"/>
                <w:lang w:eastAsia="zh-CN"/>
              </w:rPr>
              <w:t>已按要求进行落实。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shd w:val="clear" w:color="auto" w:fill="auto"/>
            <w:vAlign w:val="center"/>
          </w:tcPr>
          <w:p>
            <w:pPr>
              <w:jc w:val="center"/>
              <w:rPr>
                <w:rFonts w:hint="default"/>
                <w:b/>
                <w:bCs/>
                <w:lang w:val="en-US" w:eastAsia="zh-CN"/>
              </w:rPr>
            </w:pPr>
            <w:r>
              <w:rPr>
                <w:rFonts w:hint="eastAsia"/>
                <w:b/>
                <w:bCs/>
                <w:lang w:val="en-US" w:eastAsia="zh-CN"/>
              </w:rPr>
              <w:t>7</w:t>
            </w:r>
          </w:p>
        </w:tc>
        <w:tc>
          <w:tcPr>
            <w:tcW w:w="4993" w:type="dxa"/>
            <w:shd w:val="clear" w:color="auto" w:fill="auto"/>
            <w:vAlign w:val="center"/>
          </w:tcPr>
          <w:p>
            <w:pPr>
              <w:ind w:firstLine="420" w:firstLineChars="200"/>
              <w:rPr>
                <w:rFonts w:hint="eastAsia" w:eastAsia="宋体"/>
                <w:lang w:eastAsia="zh-CN"/>
              </w:rPr>
            </w:pPr>
            <w:r>
              <w:rPr>
                <w:rFonts w:hint="eastAsia" w:eastAsia="宋体"/>
                <w:lang w:eastAsia="zh-CN"/>
              </w:rPr>
              <w:t>认真落实报告书提出的环境管理和环境监测计划，依法定期向公众发布环境信息，主动接受社会监督。项目实施过程中，应建立畅通的公众参与平台，及时解决公众提出的合理环境诉求。</w:t>
            </w:r>
          </w:p>
        </w:tc>
        <w:tc>
          <w:tcPr>
            <w:tcW w:w="2817" w:type="dxa"/>
            <w:shd w:val="clear" w:color="auto" w:fill="auto"/>
            <w:vAlign w:val="center"/>
          </w:tcPr>
          <w:p>
            <w:pPr>
              <w:jc w:val="center"/>
              <w:rPr>
                <w:rFonts w:hint="eastAsia"/>
              </w:rPr>
            </w:pPr>
            <w:r>
              <w:rPr>
                <w:rFonts w:hint="eastAsia"/>
                <w:lang w:eastAsia="zh-CN"/>
              </w:rPr>
              <w:t>已按要求进行落实。</w:t>
            </w:r>
          </w:p>
        </w:tc>
      </w:tr>
    </w:tbl>
    <w:p>
      <w:pPr>
        <w:pStyle w:val="4"/>
        <w:spacing w:before="120" w:after="120"/>
        <w:jc w:val="center"/>
        <w:rPr>
          <w:rFonts w:eastAsia="宋体"/>
        </w:rPr>
      </w:pPr>
      <w:r>
        <w:rPr>
          <w:rFonts w:hint="eastAsia" w:eastAsia="宋体"/>
        </w:rPr>
        <w:t>5</w:t>
      </w:r>
      <w:r>
        <w:rPr>
          <w:rFonts w:eastAsia="宋体"/>
        </w:rPr>
        <w:t>验收评价标准及总量控制</w:t>
      </w:r>
      <w:bookmarkEnd w:id="74"/>
    </w:p>
    <w:p>
      <w:pPr>
        <w:snapToGrid w:val="0"/>
        <w:spacing w:line="360" w:lineRule="auto"/>
        <w:ind w:firstLine="480" w:firstLineChars="200"/>
        <w:rPr>
          <w:sz w:val="24"/>
        </w:rPr>
      </w:pPr>
      <w:r>
        <w:rPr>
          <w:rFonts w:hint="eastAsia"/>
          <w:sz w:val="24"/>
        </w:rPr>
        <w:t>验收监测执行以下标准：</w:t>
      </w:r>
    </w:p>
    <w:p>
      <w:pPr>
        <w:pStyle w:val="5"/>
        <w:spacing w:before="120" w:after="120"/>
        <w:rPr>
          <w:rFonts w:ascii="Times New Roman" w:hAnsi="Times New Roman" w:eastAsia="宋体"/>
          <w:b/>
          <w:szCs w:val="30"/>
        </w:rPr>
      </w:pPr>
      <w:bookmarkStart w:id="75" w:name="_bookmark23"/>
      <w:bookmarkEnd w:id="75"/>
      <w:bookmarkStart w:id="76" w:name="5.1验收评价标准"/>
      <w:bookmarkEnd w:id="76"/>
      <w:bookmarkStart w:id="77" w:name="_Toc50707422"/>
      <w:r>
        <w:rPr>
          <w:rFonts w:hint="eastAsia" w:ascii="Times New Roman" w:hAnsi="Times New Roman" w:eastAsia="宋体"/>
          <w:b/>
          <w:szCs w:val="30"/>
        </w:rPr>
        <w:t>5</w:t>
      </w:r>
      <w:r>
        <w:rPr>
          <w:rFonts w:ascii="Times New Roman" w:hAnsi="Times New Roman" w:eastAsia="宋体"/>
          <w:b/>
          <w:szCs w:val="30"/>
        </w:rPr>
        <w:t>.1验收评价标准</w:t>
      </w:r>
      <w:bookmarkEnd w:id="77"/>
    </w:p>
    <w:p>
      <w:pPr>
        <w:snapToGrid w:val="0"/>
        <w:spacing w:line="360" w:lineRule="auto"/>
        <w:ind w:firstLine="480" w:firstLineChars="200"/>
        <w:rPr>
          <w:sz w:val="24"/>
        </w:rPr>
      </w:pPr>
      <w:r>
        <w:rPr>
          <w:sz w:val="24"/>
        </w:rPr>
        <w:t>本次验收执行的环境标准及指标原则上与《</w:t>
      </w:r>
      <w:r>
        <w:rPr>
          <w:rFonts w:hint="eastAsia"/>
          <w:sz w:val="24"/>
          <w:lang w:eastAsia="zh-CN"/>
        </w:rPr>
        <w:t>中昊晨光化工研究院有限公司</w:t>
      </w:r>
      <w:r>
        <w:rPr>
          <w:sz w:val="24"/>
        </w:rPr>
        <w:t>2500 吨/年含氟精细化学品生产项目环境影响报告书》中所采用的评价标准一致，对已修订新颁布的环境标准则采取新标准进行校核。</w:t>
      </w:r>
    </w:p>
    <w:p>
      <w:pPr>
        <w:snapToGrid w:val="0"/>
        <w:spacing w:line="360" w:lineRule="auto"/>
        <w:ind w:firstLine="480" w:firstLineChars="200"/>
        <w:rPr>
          <w:sz w:val="24"/>
        </w:rPr>
      </w:pPr>
      <w:bookmarkStart w:id="78" w:name="_bookmark24"/>
      <w:bookmarkEnd w:id="78"/>
      <w:bookmarkStart w:id="79" w:name="5.2总量控制"/>
      <w:bookmarkEnd w:id="79"/>
      <w:r>
        <w:rPr>
          <w:sz w:val="24"/>
        </w:rPr>
        <w:t>1、大气污染物</w:t>
      </w:r>
    </w:p>
    <w:p>
      <w:pPr>
        <w:snapToGrid w:val="0"/>
        <w:spacing w:line="360" w:lineRule="auto"/>
        <w:ind w:firstLine="480" w:firstLineChars="200"/>
        <w:rPr>
          <w:rFonts w:hint="eastAsia"/>
          <w:sz w:val="24"/>
        </w:rPr>
      </w:pPr>
      <w:r>
        <w:rPr>
          <w:rFonts w:hint="eastAsia"/>
          <w:sz w:val="24"/>
        </w:rPr>
        <w:t>大气污染物排放执行《合成树脂工业污染物排放标准》（GB31572-2015）中表4的排放标准限值。</w:t>
      </w:r>
    </w:p>
    <w:p>
      <w:pPr>
        <w:snapToGrid w:val="0"/>
        <w:spacing w:line="360" w:lineRule="auto"/>
        <w:ind w:firstLine="480" w:firstLineChars="200"/>
        <w:rPr>
          <w:sz w:val="24"/>
        </w:rPr>
      </w:pPr>
      <w:r>
        <w:rPr>
          <w:sz w:val="24"/>
        </w:rPr>
        <w:t>2、</w:t>
      </w:r>
      <w:r>
        <w:rPr>
          <w:rFonts w:hint="eastAsia"/>
          <w:sz w:val="24"/>
        </w:rPr>
        <w:t>废水</w:t>
      </w:r>
    </w:p>
    <w:p>
      <w:pPr>
        <w:snapToGrid w:val="0"/>
        <w:spacing w:line="360" w:lineRule="auto"/>
        <w:ind w:firstLine="480" w:firstLineChars="200"/>
        <w:rPr>
          <w:sz w:val="24"/>
        </w:rPr>
      </w:pPr>
      <w:r>
        <w:rPr>
          <w:rFonts w:hint="eastAsia"/>
          <w:sz w:val="24"/>
        </w:rPr>
        <w:t>本项目废水经厂区污水站处理后达标排放。废水达标排放标准执行《合成树脂工业污染物排放标准》（GB31572-2015）中表1的排放限值，项目合成树脂产品基准排水量执行上标准中表3后，利用现有排污口排入沱江。</w:t>
      </w:r>
    </w:p>
    <w:p>
      <w:pPr>
        <w:spacing w:line="440" w:lineRule="exact"/>
        <w:ind w:firstLine="480" w:firstLineChars="200"/>
        <w:rPr>
          <w:sz w:val="24"/>
        </w:rPr>
      </w:pPr>
      <w:r>
        <w:rPr>
          <w:sz w:val="24"/>
        </w:rPr>
        <w:t>3、噪声</w:t>
      </w:r>
    </w:p>
    <w:p>
      <w:pPr>
        <w:spacing w:line="360" w:lineRule="auto"/>
        <w:ind w:firstLine="480"/>
        <w:rPr>
          <w:sz w:val="24"/>
        </w:rPr>
      </w:pPr>
      <w:r>
        <w:rPr>
          <w:sz w:val="24"/>
        </w:rPr>
        <w:t>营运期环境噪声执行《工业企业厂界环境噪声排放标准》（GB12348-2008）3类标准。具体指标见表5.1-4。</w:t>
      </w:r>
    </w:p>
    <w:p>
      <w:pPr>
        <w:spacing w:line="360" w:lineRule="auto"/>
        <w:ind w:firstLine="480" w:firstLineChars="200"/>
        <w:jc w:val="center"/>
        <w:rPr>
          <w:bCs/>
          <w:sz w:val="24"/>
        </w:rPr>
      </w:pPr>
      <w:r>
        <w:rPr>
          <w:bCs/>
          <w:sz w:val="24"/>
        </w:rPr>
        <w:t>表5.1-4  工业企业厂界环境噪声排放标准（GB12348-2008）</w:t>
      </w:r>
    </w:p>
    <w:tbl>
      <w:tblPr>
        <w:tblStyle w:val="44"/>
        <w:tblW w:w="87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91"/>
        <w:gridCol w:w="2449"/>
        <w:gridCol w:w="33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891" w:type="dxa"/>
            <w:vMerge w:val="restart"/>
            <w:tcBorders>
              <w:top w:val="single" w:color="auto" w:sz="12" w:space="0"/>
            </w:tcBorders>
            <w:vAlign w:val="center"/>
          </w:tcPr>
          <w:p>
            <w:pPr>
              <w:jc w:val="center"/>
              <w:rPr>
                <w:b/>
                <w:bCs/>
                <w:szCs w:val="21"/>
              </w:rPr>
            </w:pPr>
            <w:r>
              <w:rPr>
                <w:b/>
                <w:bCs/>
                <w:szCs w:val="21"/>
              </w:rPr>
              <w:t>标准类别</w:t>
            </w:r>
          </w:p>
        </w:tc>
        <w:tc>
          <w:tcPr>
            <w:tcW w:w="5817" w:type="dxa"/>
            <w:gridSpan w:val="2"/>
            <w:tcBorders>
              <w:top w:val="single" w:color="auto" w:sz="12" w:space="0"/>
            </w:tcBorders>
            <w:vAlign w:val="center"/>
          </w:tcPr>
          <w:p>
            <w:pPr>
              <w:jc w:val="center"/>
              <w:rPr>
                <w:b/>
                <w:bCs/>
                <w:szCs w:val="21"/>
              </w:rPr>
            </w:pPr>
            <w:r>
              <w:rPr>
                <w:b/>
                <w:bCs/>
                <w:szCs w:val="21"/>
              </w:rPr>
              <w:t>等效声级   L</w:t>
            </w:r>
            <w:r>
              <w:rPr>
                <w:b/>
                <w:bCs/>
                <w:szCs w:val="21"/>
                <w:vertAlign w:val="subscript"/>
              </w:rPr>
              <w:t>Aeq</w:t>
            </w:r>
            <w:r>
              <w:rPr>
                <w:b/>
                <w:bCs/>
                <w:szCs w:val="21"/>
              </w:rPr>
              <w:t>(dB)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891" w:type="dxa"/>
            <w:vMerge w:val="continue"/>
            <w:vAlign w:val="center"/>
          </w:tcPr>
          <w:p>
            <w:pPr>
              <w:jc w:val="center"/>
              <w:rPr>
                <w:b/>
                <w:bCs/>
                <w:szCs w:val="21"/>
              </w:rPr>
            </w:pPr>
          </w:p>
        </w:tc>
        <w:tc>
          <w:tcPr>
            <w:tcW w:w="2449" w:type="dxa"/>
            <w:vAlign w:val="center"/>
          </w:tcPr>
          <w:p>
            <w:pPr>
              <w:jc w:val="center"/>
              <w:rPr>
                <w:b/>
                <w:bCs/>
                <w:szCs w:val="21"/>
              </w:rPr>
            </w:pPr>
            <w:r>
              <w:rPr>
                <w:b/>
                <w:bCs/>
                <w:szCs w:val="21"/>
              </w:rPr>
              <w:t>昼间</w:t>
            </w:r>
          </w:p>
        </w:tc>
        <w:tc>
          <w:tcPr>
            <w:tcW w:w="3368" w:type="dxa"/>
            <w:vAlign w:val="center"/>
          </w:tcPr>
          <w:p>
            <w:pPr>
              <w:jc w:val="center"/>
              <w:rPr>
                <w:b/>
                <w:bCs/>
                <w:szCs w:val="21"/>
              </w:rPr>
            </w:pPr>
            <w:r>
              <w:rPr>
                <w:b/>
                <w:bCs/>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891" w:type="dxa"/>
            <w:tcBorders>
              <w:bottom w:val="single" w:color="auto" w:sz="12" w:space="0"/>
            </w:tcBorders>
            <w:vAlign w:val="center"/>
          </w:tcPr>
          <w:p>
            <w:pPr>
              <w:jc w:val="center"/>
              <w:rPr>
                <w:szCs w:val="21"/>
              </w:rPr>
            </w:pPr>
            <w:r>
              <w:rPr>
                <w:szCs w:val="21"/>
              </w:rPr>
              <w:t>3类</w:t>
            </w:r>
          </w:p>
        </w:tc>
        <w:tc>
          <w:tcPr>
            <w:tcW w:w="2449" w:type="dxa"/>
            <w:tcBorders>
              <w:bottom w:val="single" w:color="auto" w:sz="12" w:space="0"/>
            </w:tcBorders>
            <w:vAlign w:val="center"/>
          </w:tcPr>
          <w:p>
            <w:pPr>
              <w:jc w:val="center"/>
              <w:rPr>
                <w:szCs w:val="21"/>
              </w:rPr>
            </w:pPr>
            <w:r>
              <w:rPr>
                <w:szCs w:val="21"/>
              </w:rPr>
              <w:t>65</w:t>
            </w:r>
          </w:p>
        </w:tc>
        <w:tc>
          <w:tcPr>
            <w:tcW w:w="3368" w:type="dxa"/>
            <w:tcBorders>
              <w:bottom w:val="single" w:color="auto" w:sz="12" w:space="0"/>
            </w:tcBorders>
            <w:vAlign w:val="center"/>
          </w:tcPr>
          <w:p>
            <w:pPr>
              <w:jc w:val="center"/>
              <w:rPr>
                <w:szCs w:val="21"/>
              </w:rPr>
            </w:pPr>
            <w:r>
              <w:rPr>
                <w:szCs w:val="21"/>
              </w:rPr>
              <w:t>55</w:t>
            </w:r>
          </w:p>
        </w:tc>
      </w:tr>
    </w:tbl>
    <w:p>
      <w:pPr>
        <w:spacing w:line="360" w:lineRule="auto"/>
        <w:ind w:firstLine="480" w:firstLineChars="200"/>
        <w:rPr>
          <w:sz w:val="24"/>
        </w:rPr>
      </w:pPr>
      <w:r>
        <w:rPr>
          <w:sz w:val="24"/>
        </w:rPr>
        <w:t>4、固体废弃物</w:t>
      </w:r>
    </w:p>
    <w:p>
      <w:pPr>
        <w:spacing w:line="360" w:lineRule="auto"/>
        <w:ind w:firstLine="480" w:firstLineChars="200"/>
        <w:rPr>
          <w:sz w:val="24"/>
        </w:rPr>
      </w:pPr>
      <w:r>
        <w:rPr>
          <w:sz w:val="24"/>
        </w:rPr>
        <w:t>一般工业固废执行《一般工业固体废物贮存、处置污染物控制标准》（GB18599-2001），并积极寻求综合利用途径；危险废物执行《危险废物贮存污染物控制标准》（GB18597-2001）、《危险废物填埋污染控制标准》（GB18598-2001）或交由有资质的单位进行处理。</w:t>
      </w:r>
    </w:p>
    <w:p>
      <w:pPr>
        <w:pStyle w:val="4"/>
        <w:spacing w:before="120" w:after="120"/>
        <w:jc w:val="center"/>
        <w:rPr>
          <w:rFonts w:eastAsia="宋体"/>
        </w:rPr>
      </w:pPr>
      <w:bookmarkStart w:id="80" w:name="_Toc50707424"/>
      <w:r>
        <w:rPr>
          <w:rFonts w:hint="eastAsia" w:eastAsia="宋体"/>
        </w:rPr>
        <w:t>6</w:t>
      </w:r>
      <w:r>
        <w:rPr>
          <w:rFonts w:eastAsia="宋体"/>
        </w:rPr>
        <w:t>验收监测工作内容</w:t>
      </w:r>
      <w:bookmarkEnd w:id="80"/>
    </w:p>
    <w:p>
      <w:pPr>
        <w:pStyle w:val="5"/>
        <w:spacing w:before="120" w:after="120"/>
        <w:rPr>
          <w:rFonts w:ascii="Times New Roman" w:hAnsi="Times New Roman" w:eastAsia="宋体"/>
          <w:b/>
          <w:szCs w:val="30"/>
        </w:rPr>
      </w:pPr>
      <w:bookmarkStart w:id="81" w:name="6.1_验收监测工作内容"/>
      <w:bookmarkEnd w:id="81"/>
      <w:bookmarkStart w:id="82" w:name="_bookmark26"/>
      <w:bookmarkEnd w:id="82"/>
      <w:bookmarkStart w:id="83" w:name="_Toc50707425"/>
      <w:r>
        <w:rPr>
          <w:rFonts w:hint="eastAsia" w:ascii="Times New Roman" w:hAnsi="Times New Roman" w:eastAsia="宋体"/>
          <w:b/>
          <w:szCs w:val="30"/>
        </w:rPr>
        <w:t>6</w:t>
      </w:r>
      <w:r>
        <w:rPr>
          <w:rFonts w:ascii="Times New Roman" w:hAnsi="Times New Roman" w:eastAsia="宋体"/>
          <w:b/>
          <w:szCs w:val="30"/>
        </w:rPr>
        <w:t>.1 验收监测工作内容</w:t>
      </w:r>
      <w:bookmarkEnd w:id="83"/>
    </w:p>
    <w:p>
      <w:pPr>
        <w:snapToGrid w:val="0"/>
        <w:spacing w:line="360" w:lineRule="auto"/>
        <w:ind w:firstLine="480" w:firstLineChars="200"/>
        <w:rPr>
          <w:rFonts w:ascii="宋体" w:hAnsi="宋体"/>
          <w:b/>
          <w:sz w:val="24"/>
        </w:rPr>
        <w:sectPr>
          <w:pgSz w:w="11906" w:h="16838"/>
          <w:pgMar w:top="1089" w:right="1826" w:bottom="1440" w:left="1588" w:header="877" w:footer="1098" w:gutter="0"/>
          <w:cols w:space="720" w:num="1"/>
        </w:sectPr>
      </w:pPr>
      <w:r>
        <w:rPr>
          <w:sz w:val="24"/>
        </w:rPr>
        <w:t>本次验收监测主要根据《建设项目环境保护设施竣工验收监测技术要求》中的相关技术要求进行监测。</w:t>
      </w:r>
    </w:p>
    <w:p>
      <w:pPr>
        <w:pStyle w:val="5"/>
        <w:spacing w:before="156" w:after="156"/>
        <w:rPr>
          <w:rFonts w:ascii="Times New Roman" w:hAnsi="Times New Roman" w:eastAsia="宋体"/>
          <w:b/>
          <w:szCs w:val="30"/>
        </w:rPr>
      </w:pPr>
      <w:bookmarkStart w:id="84" w:name="_bookmark27"/>
      <w:bookmarkEnd w:id="84"/>
      <w:bookmarkStart w:id="85" w:name="6.2_验收监测分析方法"/>
      <w:bookmarkEnd w:id="85"/>
      <w:bookmarkStart w:id="86" w:name="_Toc50707426"/>
      <w:r>
        <w:rPr>
          <w:rFonts w:hint="eastAsia" w:ascii="Times New Roman" w:hAnsi="Times New Roman" w:eastAsia="宋体"/>
          <w:b/>
          <w:szCs w:val="30"/>
        </w:rPr>
        <w:t>6</w:t>
      </w:r>
      <w:r>
        <w:rPr>
          <w:rFonts w:ascii="Times New Roman" w:hAnsi="Times New Roman" w:eastAsia="宋体"/>
          <w:b/>
          <w:szCs w:val="30"/>
        </w:rPr>
        <w:t>.2验收监测</w:t>
      </w:r>
      <w:r>
        <w:rPr>
          <w:rFonts w:hint="eastAsia" w:ascii="Times New Roman" w:hAnsi="Times New Roman" w:eastAsia="宋体"/>
          <w:b/>
          <w:szCs w:val="30"/>
        </w:rPr>
        <w:t>分</w:t>
      </w:r>
      <w:r>
        <w:rPr>
          <w:rFonts w:ascii="Times New Roman" w:hAnsi="Times New Roman" w:eastAsia="宋体"/>
          <w:b/>
          <w:szCs w:val="30"/>
        </w:rPr>
        <w:t>析方法</w:t>
      </w:r>
      <w:bookmarkEnd w:id="86"/>
    </w:p>
    <w:p>
      <w:pPr>
        <w:snapToGrid w:val="0"/>
        <w:spacing w:line="360" w:lineRule="auto"/>
        <w:ind w:firstLine="480" w:firstLineChars="200"/>
        <w:rPr>
          <w:sz w:val="24"/>
        </w:rPr>
      </w:pPr>
      <w:r>
        <w:rPr>
          <w:rFonts w:hint="eastAsia"/>
          <w:sz w:val="24"/>
        </w:rPr>
        <w:t>监测方法、方法来源、使用仪器及检出限见表</w:t>
      </w:r>
      <w:r>
        <w:rPr>
          <w:sz w:val="24"/>
        </w:rPr>
        <w:t>6.2</w:t>
      </w:r>
      <w:r>
        <w:rPr>
          <w:rFonts w:hint="eastAsia"/>
          <w:sz w:val="24"/>
        </w:rPr>
        <w:t>-1。</w:t>
      </w:r>
    </w:p>
    <w:p>
      <w:pPr>
        <w:spacing w:line="520" w:lineRule="exact"/>
        <w:jc w:val="center"/>
        <w:rPr>
          <w:rFonts w:ascii="宋体" w:hAnsi="宋体"/>
          <w:b/>
          <w:sz w:val="24"/>
        </w:rPr>
        <w:sectPr>
          <w:headerReference r:id="rId4" w:type="default"/>
          <w:type w:val="continuous"/>
          <w:pgSz w:w="11906" w:h="16838"/>
          <w:pgMar w:top="1440" w:right="1800" w:bottom="1440" w:left="1800" w:header="851" w:footer="992" w:gutter="0"/>
          <w:cols w:space="720" w:num="1"/>
          <w:docGrid w:type="lines" w:linePitch="312" w:charSpace="0"/>
        </w:sectPr>
      </w:pPr>
    </w:p>
    <w:p>
      <w:pPr>
        <w:spacing w:line="360" w:lineRule="auto"/>
        <w:ind w:firstLine="480" w:firstLineChars="200"/>
        <w:jc w:val="center"/>
        <w:rPr>
          <w:bCs/>
          <w:sz w:val="24"/>
        </w:rPr>
      </w:pPr>
      <w:r>
        <w:rPr>
          <w:rFonts w:hint="eastAsia"/>
          <w:bCs/>
          <w:sz w:val="24"/>
        </w:rPr>
        <w:t>表</w:t>
      </w:r>
      <w:r>
        <w:rPr>
          <w:bCs/>
          <w:sz w:val="24"/>
        </w:rPr>
        <w:t>6.2</w:t>
      </w:r>
      <w:r>
        <w:rPr>
          <w:rFonts w:hint="eastAsia"/>
          <w:bCs/>
          <w:sz w:val="24"/>
        </w:rPr>
        <w:t>-1 废气检测方法、方法来源及检出限</w:t>
      </w:r>
    </w:p>
    <w:tbl>
      <w:tblPr>
        <w:tblStyle w:val="45"/>
        <w:tblW w:w="93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92"/>
        <w:gridCol w:w="993"/>
        <w:gridCol w:w="3408"/>
        <w:gridCol w:w="1774"/>
        <w:gridCol w:w="1093"/>
        <w:gridCol w:w="10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2" w:type="dxa"/>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14:textFill>
                  <w14:solidFill>
                    <w14:schemeClr w14:val="tx1"/>
                  </w14:solidFill>
                </w14:textFill>
              </w:rPr>
              <w:t>检测类别</w:t>
            </w:r>
          </w:p>
        </w:tc>
        <w:tc>
          <w:tcPr>
            <w:tcW w:w="993" w:type="dxa"/>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14:textFill>
                  <w14:solidFill>
                    <w14:schemeClr w14:val="tx1"/>
                  </w14:solidFill>
                </w14:textFill>
              </w:rPr>
              <w:t>检测项目</w:t>
            </w:r>
          </w:p>
        </w:tc>
        <w:tc>
          <w:tcPr>
            <w:tcW w:w="3408" w:type="dxa"/>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14:textFill>
                  <w14:solidFill>
                    <w14:schemeClr w14:val="tx1"/>
                  </w14:solidFill>
                </w14:textFill>
              </w:rPr>
              <w:t>检测方法</w:t>
            </w:r>
          </w:p>
        </w:tc>
        <w:tc>
          <w:tcPr>
            <w:tcW w:w="1774" w:type="dxa"/>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14:textFill>
                  <w14:solidFill>
                    <w14:schemeClr w14:val="tx1"/>
                  </w14:solidFill>
                </w14:textFill>
              </w:rPr>
              <w:t>使用仪器</w:t>
            </w:r>
          </w:p>
        </w:tc>
        <w:tc>
          <w:tcPr>
            <w:tcW w:w="1093" w:type="dxa"/>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仪器编号</w:t>
            </w:r>
          </w:p>
        </w:tc>
        <w:tc>
          <w:tcPr>
            <w:tcW w:w="1094" w:type="dxa"/>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14:textFill>
                  <w14:solidFill>
                    <w14:schemeClr w14:val="tx1"/>
                  </w14:solidFill>
                </w14:textFill>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2" w:type="dxa"/>
            <w:vMerge w:val="restart"/>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有组织</w:t>
            </w:r>
          </w:p>
          <w:p>
            <w:pPr>
              <w:pStyle w:val="3"/>
              <w:keepNext w:val="0"/>
              <w:keepLines w:val="0"/>
              <w:pageBreakBefore w:val="0"/>
              <w:kinsoku/>
              <w:wordWrap/>
              <w:overflowPunct/>
              <w:topLinePunct w:val="0"/>
              <w:autoSpaceDE w:val="0"/>
              <w:autoSpaceDN w:val="0"/>
              <w:bidi w:val="0"/>
              <w:adjustRightInd/>
              <w:snapToGrid/>
              <w:spacing w:after="0" w:line="240" w:lineRule="atLeast"/>
              <w:ind w:left="0" w:leftChars="0" w:firstLine="0" w:firstLineChars="0"/>
              <w:jc w:val="center"/>
              <w:textAlignment w:val="auto"/>
              <w:rPr>
                <w:rFonts w:hint="default" w:ascii="Times New Roman" w:hAnsi="Times New Roman"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废气</w:t>
            </w:r>
          </w:p>
        </w:tc>
        <w:tc>
          <w:tcPr>
            <w:tcW w:w="993" w:type="dxa"/>
            <w:vMerge w:val="restart"/>
            <w:tcBorders>
              <w:tl2br w:val="nil"/>
              <w:tr2bl w:val="nil"/>
            </w:tcBorders>
            <w:vAlign w:val="center"/>
          </w:tcPr>
          <w:p>
            <w:pPr>
              <w:keepNext w:val="0"/>
              <w:keepLines w:val="0"/>
              <w:pageBreakBefore w:val="0"/>
              <w:kinsoku/>
              <w:wordWrap/>
              <w:overflowPunct/>
              <w:topLinePunct w:val="0"/>
              <w:autoSpaceDE w:val="0"/>
              <w:autoSpaceDN w:val="0"/>
              <w:bidi w:val="0"/>
              <w:adjustRightInd/>
              <w:snapToGrid/>
              <w:spacing w:line="240" w:lineRule="atLeast"/>
              <w:ind w:left="0" w:leftChars="0"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样品采集</w:t>
            </w:r>
          </w:p>
        </w:tc>
        <w:tc>
          <w:tcPr>
            <w:tcW w:w="3408" w:type="dxa"/>
            <w:vMerge w:val="restart"/>
            <w:tcBorders>
              <w:tl2br w:val="nil"/>
              <w:tr2bl w:val="nil"/>
            </w:tcBorders>
            <w:vAlign w:val="center"/>
          </w:tcPr>
          <w:p>
            <w:pPr>
              <w:keepNext w:val="0"/>
              <w:keepLines w:val="0"/>
              <w:pageBreakBefore w:val="0"/>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cs="Times New Roman"/>
                <w:sz w:val="21"/>
                <w:szCs w:val="21"/>
                <w:lang w:val="en-US"/>
              </w:rPr>
            </w:pPr>
            <w:r>
              <w:rPr>
                <w:rFonts w:hint="default" w:ascii="Times New Roman" w:hAnsi="Times New Roman" w:cs="Times New Roman"/>
                <w:sz w:val="21"/>
                <w:szCs w:val="21"/>
                <w:lang w:val="en-US"/>
              </w:rPr>
              <w:t>固定污染源排气中颗粒物测定与气态污染物采样方法</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GB/T 16157-1996</w:t>
            </w:r>
          </w:p>
        </w:tc>
        <w:tc>
          <w:tcPr>
            <w:tcW w:w="1774" w:type="dxa"/>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sz w:val="21"/>
                <w:szCs w:val="21"/>
                <w:highlight w:val="none"/>
                <w:lang w:val="en-US"/>
              </w:rPr>
              <w:t>智能烟尘烟气分析仪EM-3088（</w:t>
            </w:r>
            <w:r>
              <w:rPr>
                <w:rFonts w:hint="eastAsia" w:eastAsia="宋体" w:cs="Times New Roman"/>
                <w:sz w:val="21"/>
                <w:szCs w:val="21"/>
                <w:highlight w:val="none"/>
                <w:lang w:val="en-US" w:eastAsia="zh-CN"/>
              </w:rPr>
              <w:t>2.0</w:t>
            </w:r>
            <w:r>
              <w:rPr>
                <w:rFonts w:hint="default" w:ascii="Times New Roman" w:hAnsi="Times New Roman" w:eastAsia="宋体" w:cs="Times New Roman"/>
                <w:sz w:val="21"/>
                <w:szCs w:val="21"/>
                <w:highlight w:val="none"/>
                <w:lang w:val="en-US"/>
              </w:rPr>
              <w:t>）</w:t>
            </w:r>
          </w:p>
        </w:tc>
        <w:tc>
          <w:tcPr>
            <w:tcW w:w="1093" w:type="dxa"/>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sz w:val="21"/>
                <w:szCs w:val="21"/>
                <w:highlight w:val="none"/>
                <w:lang w:val="en-US" w:eastAsia="zh-CN"/>
              </w:rPr>
              <w:t>ZQ003-00</w:t>
            </w:r>
            <w:r>
              <w:rPr>
                <w:rFonts w:hint="eastAsia" w:eastAsia="宋体" w:cs="Times New Roman"/>
                <w:sz w:val="21"/>
                <w:szCs w:val="21"/>
                <w:highlight w:val="none"/>
                <w:lang w:val="en-US" w:eastAsia="zh-CN"/>
              </w:rPr>
              <w:t>3</w:t>
            </w:r>
          </w:p>
        </w:tc>
        <w:tc>
          <w:tcPr>
            <w:tcW w:w="1094" w:type="dxa"/>
            <w:vMerge w:val="restart"/>
            <w:tcBorders>
              <w:tl2br w:val="nil"/>
              <w:tr2bl w:val="nil"/>
            </w:tcBorders>
            <w:vAlign w:val="center"/>
          </w:tcPr>
          <w:p>
            <w:pPr>
              <w:pStyle w:val="132"/>
              <w:keepNext w:val="0"/>
              <w:keepLines w:val="0"/>
              <w:pageBreakBefore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sz w:val="21"/>
                <w:szCs w:val="21"/>
                <w:highlight w:val="none"/>
                <w:lang w:val="en-US" w:eastAsia="zh-CN" w:bidi="zh-CN"/>
              </w:rPr>
            </w:pPr>
            <w:r>
              <w:rPr>
                <w:rFonts w:hint="default" w:ascii="Times New Roman" w:hAnsi="Times New Roman" w:eastAsia="宋体" w:cs="Times New Roman"/>
                <w:color w:val="FF0000"/>
                <w:sz w:val="21"/>
                <w:szCs w:val="21"/>
                <w:highlight w:val="none"/>
                <w:lang w:val="en-US" w:eastAsia="zh-CN" w:bidi="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2" w:type="dxa"/>
            <w:vMerge w:val="continue"/>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pPr>
          </w:p>
        </w:tc>
        <w:tc>
          <w:tcPr>
            <w:tcW w:w="993" w:type="dxa"/>
            <w:vMerge w:val="continue"/>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pPr>
          </w:p>
        </w:tc>
        <w:tc>
          <w:tcPr>
            <w:tcW w:w="3408" w:type="dxa"/>
            <w:vMerge w:val="continue"/>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pPr>
          </w:p>
        </w:tc>
        <w:tc>
          <w:tcPr>
            <w:tcW w:w="1774" w:type="dxa"/>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color w:val="FF0000"/>
                <w:sz w:val="21"/>
                <w:szCs w:val="21"/>
                <w:highlight w:val="none"/>
                <w:lang w:val="en-US" w:eastAsia="zh-CN" w:bidi="zh-CN"/>
              </w:rPr>
            </w:pPr>
            <w:r>
              <w:rPr>
                <w:rFonts w:hint="default" w:ascii="Times New Roman" w:hAnsi="Times New Roman" w:eastAsia="宋体" w:cs="Times New Roman"/>
                <w:sz w:val="21"/>
                <w:szCs w:val="21"/>
                <w:highlight w:val="none"/>
                <w:lang w:val="en-US"/>
              </w:rPr>
              <w:t>智能烟尘烟气分析仪EM-3088（</w:t>
            </w:r>
            <w:r>
              <w:rPr>
                <w:rFonts w:hint="eastAsia" w:eastAsia="宋体" w:cs="Times New Roman"/>
                <w:sz w:val="21"/>
                <w:szCs w:val="21"/>
                <w:highlight w:val="none"/>
                <w:lang w:val="en-US" w:eastAsia="zh-CN"/>
              </w:rPr>
              <w:t>3.0</w:t>
            </w:r>
            <w:r>
              <w:rPr>
                <w:rFonts w:hint="default" w:ascii="Times New Roman" w:hAnsi="Times New Roman" w:eastAsia="宋体" w:cs="Times New Roman"/>
                <w:sz w:val="21"/>
                <w:szCs w:val="21"/>
                <w:highlight w:val="none"/>
                <w:lang w:val="en-US"/>
              </w:rPr>
              <w:t>）</w:t>
            </w:r>
          </w:p>
        </w:tc>
        <w:tc>
          <w:tcPr>
            <w:tcW w:w="1093" w:type="dxa"/>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color w:val="FF0000"/>
                <w:sz w:val="21"/>
                <w:szCs w:val="21"/>
                <w:highlight w:val="none"/>
                <w:lang w:val="en-US" w:eastAsia="zh-CN" w:bidi="zh-CN"/>
              </w:rPr>
            </w:pPr>
            <w:r>
              <w:rPr>
                <w:rFonts w:hint="default" w:ascii="Times New Roman" w:hAnsi="Times New Roman" w:eastAsia="宋体" w:cs="Times New Roman"/>
                <w:sz w:val="21"/>
                <w:szCs w:val="21"/>
                <w:highlight w:val="none"/>
                <w:lang w:val="en-US" w:eastAsia="zh-CN"/>
              </w:rPr>
              <w:t>ZQ003-00</w:t>
            </w:r>
            <w:r>
              <w:rPr>
                <w:rFonts w:hint="eastAsia" w:eastAsia="宋体" w:cs="Times New Roman"/>
                <w:sz w:val="21"/>
                <w:szCs w:val="21"/>
                <w:highlight w:val="none"/>
                <w:lang w:val="en-US" w:eastAsia="zh-CN"/>
              </w:rPr>
              <w:t>1</w:t>
            </w:r>
          </w:p>
        </w:tc>
        <w:tc>
          <w:tcPr>
            <w:tcW w:w="1094" w:type="dxa"/>
            <w:vMerge w:val="continue"/>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sz w:val="21"/>
                <w:szCs w:val="21"/>
                <w:highlight w:val="none"/>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2" w:type="dxa"/>
            <w:vMerge w:val="continue"/>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eastAsia" w:ascii="Times New Roman" w:hAnsi="Times New Roman" w:cs="Times New Roman"/>
                <w:b w:val="0"/>
                <w:bCs w:val="0"/>
                <w:color w:val="000000" w:themeColor="text1"/>
                <w:sz w:val="21"/>
                <w:szCs w:val="21"/>
                <w:lang w:val="en-US" w:eastAsia="zh-CN"/>
                <w14:textFill>
                  <w14:solidFill>
                    <w14:schemeClr w14:val="tx1"/>
                  </w14:solidFill>
                </w14:textFill>
              </w:rPr>
            </w:pPr>
          </w:p>
        </w:tc>
        <w:tc>
          <w:tcPr>
            <w:tcW w:w="993" w:type="dxa"/>
            <w:tcBorders>
              <w:tl2br w:val="nil"/>
              <w:tr2bl w:val="nil"/>
            </w:tcBorders>
            <w:vAlign w:val="center"/>
          </w:tcPr>
          <w:p>
            <w:pPr>
              <w:pStyle w:val="3"/>
              <w:spacing w:after="0" w:line="240" w:lineRule="atLeast"/>
              <w:ind w:firstLine="0" w:firstLineChars="0"/>
              <w:jc w:val="center"/>
              <w:rPr>
                <w:rFonts w:hint="default" w:ascii="Times New Roman" w:hAnsi="Times New Roman" w:eastAsia="宋体" w:cs="Times New Roman"/>
                <w:sz w:val="21"/>
                <w:szCs w:val="21"/>
                <w:lang w:val="en-US"/>
              </w:rPr>
            </w:pPr>
            <w:r>
              <w:rPr>
                <w:rFonts w:ascii="Times New Roman" w:hAnsi="Times New Roman" w:cs="Times New Roman"/>
                <w:color w:val="000000" w:themeColor="text1"/>
                <w:sz w:val="21"/>
                <w:szCs w:val="21"/>
                <w:lang w:val="en-US"/>
                <w14:textFill>
                  <w14:solidFill>
                    <w14:schemeClr w14:val="tx1"/>
                  </w14:solidFill>
                </w14:textFill>
              </w:rPr>
              <w:t>颗粒物</w:t>
            </w:r>
          </w:p>
        </w:tc>
        <w:tc>
          <w:tcPr>
            <w:tcW w:w="3408" w:type="dxa"/>
            <w:tcBorders>
              <w:tl2br w:val="nil"/>
              <w:tr2bl w:val="nil"/>
            </w:tcBorders>
            <w:vAlign w:val="center"/>
          </w:tcPr>
          <w:p>
            <w:pPr>
              <w:spacing w:line="240" w:lineRule="atLeast"/>
              <w:ind w:firstLine="0" w:firstLineChars="0"/>
              <w:jc w:val="center"/>
              <w:rPr>
                <w:rFonts w:hint="default" w:ascii="Times New Roman" w:hAnsi="Times New Roman" w:eastAsia="宋体" w:cs="Times New Roman"/>
                <w:sz w:val="21"/>
                <w:szCs w:val="21"/>
                <w:lang w:val="en-US"/>
              </w:rPr>
            </w:pPr>
            <w:r>
              <w:rPr>
                <w:rFonts w:ascii="Times New Roman" w:hAnsi="Times New Roman" w:cs="Times New Roman"/>
                <w:bCs/>
                <w:color w:val="000000"/>
                <w:sz w:val="21"/>
                <w:szCs w:val="21"/>
                <w:lang w:val="en-US"/>
              </w:rPr>
              <w:t>固定污染源废气 低浓度颗粒物的测定 重量法</w:t>
            </w:r>
            <w:r>
              <w:rPr>
                <w:rFonts w:hint="eastAsia" w:ascii="Times New Roman" w:hAnsi="Times New Roman" w:cs="Times New Roman"/>
                <w:bCs/>
                <w:color w:val="000000"/>
                <w:sz w:val="21"/>
                <w:szCs w:val="21"/>
                <w:lang w:val="en-US"/>
              </w:rPr>
              <w:t xml:space="preserve"> </w:t>
            </w:r>
            <w:r>
              <w:rPr>
                <w:rFonts w:ascii="Times New Roman" w:hAnsi="Times New Roman" w:cs="Times New Roman"/>
                <w:bCs/>
                <w:color w:val="000000"/>
                <w:sz w:val="21"/>
                <w:szCs w:val="21"/>
                <w:lang w:val="en-US"/>
              </w:rPr>
              <w:t>HJ 836-2017</w:t>
            </w:r>
          </w:p>
        </w:tc>
        <w:tc>
          <w:tcPr>
            <w:tcW w:w="1774" w:type="dxa"/>
            <w:tcBorders>
              <w:tl2br w:val="nil"/>
              <w:tr2bl w:val="nil"/>
            </w:tcBorders>
            <w:vAlign w:val="center"/>
          </w:tcPr>
          <w:p>
            <w:pPr>
              <w:pStyle w:val="132"/>
              <w:spacing w:line="240" w:lineRule="atLeast"/>
              <w:ind w:firstLine="0" w:firstLineChars="0"/>
              <w:rPr>
                <w:rFonts w:hint="eastAsia" w:eastAsia="宋体"/>
                <w:sz w:val="21"/>
                <w:szCs w:val="21"/>
                <w:lang w:val="en-US" w:eastAsia="zh-CN"/>
              </w:rPr>
            </w:pPr>
            <w:r>
              <w:rPr>
                <w:rFonts w:eastAsia="宋体"/>
                <w:sz w:val="21"/>
                <w:szCs w:val="21"/>
                <w:lang w:val="en-US"/>
              </w:rPr>
              <w:t>十万分之一电子天平 ME155DU</w:t>
            </w:r>
          </w:p>
        </w:tc>
        <w:tc>
          <w:tcPr>
            <w:tcW w:w="1093" w:type="dxa"/>
            <w:tcBorders>
              <w:tl2br w:val="nil"/>
              <w:tr2bl w:val="nil"/>
            </w:tcBorders>
            <w:vAlign w:val="center"/>
          </w:tcPr>
          <w:p>
            <w:pPr>
              <w:pStyle w:val="132"/>
              <w:spacing w:line="240" w:lineRule="atLeast"/>
              <w:ind w:firstLine="0" w:firstLineChars="0"/>
              <w:rPr>
                <w:rFonts w:hint="eastAsia" w:eastAsia="宋体"/>
                <w:sz w:val="21"/>
                <w:szCs w:val="21"/>
                <w:lang w:val="en-US"/>
              </w:rPr>
            </w:pPr>
            <w:r>
              <w:rPr>
                <w:rFonts w:eastAsia="宋体"/>
                <w:sz w:val="21"/>
                <w:szCs w:val="21"/>
                <w:lang w:val="en-US"/>
              </w:rPr>
              <w:t>ZQ001-005</w:t>
            </w:r>
          </w:p>
        </w:tc>
        <w:tc>
          <w:tcPr>
            <w:tcW w:w="1094" w:type="dxa"/>
            <w:tcBorders>
              <w:tl2br w:val="nil"/>
              <w:tr2bl w:val="nil"/>
            </w:tcBorders>
            <w:vAlign w:val="center"/>
          </w:tcPr>
          <w:p>
            <w:pPr>
              <w:pStyle w:val="132"/>
              <w:spacing w:line="240" w:lineRule="atLeast"/>
              <w:ind w:firstLine="0" w:firstLineChars="0"/>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eastAsia="宋体"/>
                <w:color w:val="000000" w:themeColor="text1"/>
                <w:sz w:val="21"/>
                <w:szCs w:val="21"/>
                <w:lang w:val="en-US"/>
                <w14:textFill>
                  <w14:solidFill>
                    <w14:schemeClr w14:val="tx1"/>
                  </w14:solidFill>
                </w14:textFill>
              </w:rPr>
              <w:t>1.0mg/</w:t>
            </w:r>
            <w:r>
              <w:rPr>
                <w:rFonts w:eastAsia="宋体"/>
                <w:bCs/>
                <w:color w:val="000000"/>
                <w:sz w:val="21"/>
                <w:szCs w:val="21"/>
                <w:lang w:val="en-US"/>
              </w:rPr>
              <w:t>m</w:t>
            </w:r>
            <w:r>
              <w:rPr>
                <w:rFonts w:eastAsia="宋体"/>
                <w:bCs/>
                <w:color w:val="000000"/>
                <w:sz w:val="21"/>
                <w:szCs w:val="21"/>
                <w:vertAlign w:val="superscript"/>
                <w:lang w:val="en-US"/>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2" w:type="dxa"/>
            <w:vMerge w:val="restart"/>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eastAsia" w:ascii="Times New Roman" w:hAnsi="Times New Roman"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无组织</w:t>
            </w:r>
          </w:p>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废气</w:t>
            </w:r>
          </w:p>
        </w:tc>
        <w:tc>
          <w:tcPr>
            <w:tcW w:w="993" w:type="dxa"/>
            <w:tcBorders>
              <w:tl2br w:val="nil"/>
              <w:tr2bl w:val="nil"/>
            </w:tcBorders>
            <w:vAlign w:val="center"/>
          </w:tcPr>
          <w:p>
            <w:pPr>
              <w:keepNext w:val="0"/>
              <w:keepLines w:val="0"/>
              <w:pageBreakBefore w:val="0"/>
              <w:kinsoku/>
              <w:wordWrap/>
              <w:overflowPunct/>
              <w:topLinePunct w:val="0"/>
              <w:autoSpaceDE w:val="0"/>
              <w:autoSpaceDN w:val="0"/>
              <w:bidi w:val="0"/>
              <w:adjustRightInd/>
              <w:snapToGrid/>
              <w:spacing w:line="240" w:lineRule="atLeast"/>
              <w:ind w:firstLine="0" w:firstLineChars="0"/>
              <w:jc w:val="center"/>
              <w:rPr>
                <w:rFonts w:hint="default" w:ascii="Times New Roman" w:hAnsi="Times New Roman" w:cs="Times New Roman"/>
                <w:sz w:val="21"/>
                <w:szCs w:val="21"/>
                <w:highlight w:val="none"/>
                <w:lang w:val="en-US" w:eastAsia="zh-CN"/>
              </w:rPr>
            </w:pPr>
            <w:r>
              <w:rPr>
                <w:rFonts w:hint="default" w:ascii="Times New Roman" w:hAnsi="Times New Roman" w:eastAsia="宋体" w:cs="Times New Roman"/>
                <w:sz w:val="21"/>
                <w:szCs w:val="21"/>
                <w:lang w:val="en-US"/>
              </w:rPr>
              <w:t>样品采集</w:t>
            </w:r>
          </w:p>
        </w:tc>
        <w:tc>
          <w:tcPr>
            <w:tcW w:w="3408" w:type="dxa"/>
            <w:tcBorders>
              <w:tl2br w:val="nil"/>
              <w:tr2bl w:val="nil"/>
            </w:tcBorders>
            <w:vAlign w:val="center"/>
          </w:tcPr>
          <w:p>
            <w:pPr>
              <w:keepNext w:val="0"/>
              <w:keepLines w:val="0"/>
              <w:pageBreakBefore w:val="0"/>
              <w:kinsoku/>
              <w:wordWrap/>
              <w:overflowPunct/>
              <w:topLinePunct w:val="0"/>
              <w:autoSpaceDE w:val="0"/>
              <w:autoSpaceDN w:val="0"/>
              <w:bidi w:val="0"/>
              <w:adjustRightInd/>
              <w:snapToGrid/>
              <w:spacing w:line="240" w:lineRule="atLeast"/>
              <w:ind w:firstLine="0" w:firstLineChars="0"/>
              <w:jc w:val="center"/>
              <w:rPr>
                <w:rFonts w:hint="default" w:ascii="Times New Roman" w:hAnsi="Times New Roman" w:cs="Times New Roman"/>
                <w:bCs/>
                <w:color w:val="000000"/>
                <w:sz w:val="21"/>
                <w:szCs w:val="21"/>
                <w:lang w:val="en-US"/>
              </w:rPr>
            </w:pPr>
            <w:r>
              <w:rPr>
                <w:rFonts w:hint="default" w:ascii="Times New Roman" w:hAnsi="Times New Roman" w:eastAsia="宋体" w:cs="Times New Roman"/>
                <w:sz w:val="21"/>
                <w:szCs w:val="21"/>
                <w:lang w:val="en-US"/>
              </w:rPr>
              <w:t>大气污染物无组织排放监测技术导则 HJ/T 55-2000</w:t>
            </w:r>
          </w:p>
        </w:tc>
        <w:tc>
          <w:tcPr>
            <w:tcW w:w="1774" w:type="dxa"/>
            <w:tcBorders>
              <w:tl2br w:val="nil"/>
              <w:tr2bl w:val="nil"/>
            </w:tcBorders>
            <w:vAlign w:val="center"/>
          </w:tcPr>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default" w:eastAsia="宋体"/>
                <w:sz w:val="21"/>
                <w:szCs w:val="21"/>
                <w:lang w:val="en-US" w:eastAsia="zh-CN"/>
              </w:rPr>
            </w:pPr>
            <w:r>
              <w:rPr>
                <w:rFonts w:hint="eastAsia" w:eastAsia="宋体"/>
                <w:sz w:val="21"/>
                <w:szCs w:val="21"/>
                <w:lang w:val="en-US"/>
              </w:rPr>
              <w:t>智能</w:t>
            </w:r>
            <w:r>
              <w:rPr>
                <w:rFonts w:hint="eastAsia" w:eastAsia="宋体"/>
                <w:sz w:val="21"/>
                <w:szCs w:val="21"/>
                <w:lang w:val="en-US" w:eastAsia="zh-CN"/>
              </w:rPr>
              <w:t>综合采样器</w:t>
            </w:r>
          </w:p>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default" w:ascii="Times New Roman" w:hAnsi="Times New Roman" w:eastAsia="宋体" w:cs="Times New Roman"/>
                <w:sz w:val="21"/>
                <w:szCs w:val="21"/>
                <w:highlight w:val="none"/>
                <w:lang w:val="en-US" w:eastAsia="zh-CN" w:bidi="zh-CN"/>
              </w:rPr>
            </w:pPr>
            <w:r>
              <w:rPr>
                <w:rFonts w:hint="eastAsia" w:eastAsia="宋体"/>
                <w:sz w:val="21"/>
                <w:szCs w:val="21"/>
                <w:lang w:val="en-US" w:eastAsia="zh-CN"/>
              </w:rPr>
              <w:t>ADS-2062E（2.0）</w:t>
            </w:r>
          </w:p>
        </w:tc>
        <w:tc>
          <w:tcPr>
            <w:tcW w:w="1093" w:type="dxa"/>
            <w:tcBorders>
              <w:tl2br w:val="nil"/>
              <w:tr2bl w:val="nil"/>
            </w:tcBorders>
            <w:vAlign w:val="center"/>
          </w:tcPr>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default" w:ascii="Times New Roman" w:hAnsi="Times New Roman" w:eastAsia="宋体" w:cs="Times New Roman"/>
                <w:sz w:val="21"/>
                <w:szCs w:val="21"/>
                <w:highlight w:val="none"/>
                <w:lang w:val="en-US" w:eastAsia="zh-CN" w:bidi="zh-CN"/>
              </w:rPr>
            </w:pPr>
            <w:r>
              <w:rPr>
                <w:rFonts w:hint="eastAsia" w:eastAsia="宋体"/>
                <w:sz w:val="21"/>
                <w:szCs w:val="21"/>
                <w:lang w:val="en-US"/>
              </w:rPr>
              <w:t>ZQ003-</w:t>
            </w:r>
            <w:r>
              <w:rPr>
                <w:rFonts w:hint="eastAsia" w:eastAsia="宋体"/>
                <w:sz w:val="21"/>
                <w:szCs w:val="21"/>
                <w:lang w:val="en-US" w:eastAsia="zh-CN"/>
              </w:rPr>
              <w:t>111/112/113/114</w:t>
            </w:r>
          </w:p>
        </w:tc>
        <w:tc>
          <w:tcPr>
            <w:tcW w:w="1094" w:type="dxa"/>
            <w:tcBorders>
              <w:tl2br w:val="nil"/>
              <w:tr2bl w:val="nil"/>
            </w:tcBorders>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2" w:type="dxa"/>
            <w:vMerge w:val="continue"/>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eastAsia" w:ascii="Times New Roman" w:hAnsi="Times New Roman" w:cs="Times New Roman"/>
                <w:b w:val="0"/>
                <w:bCs w:val="0"/>
                <w:color w:val="000000" w:themeColor="text1"/>
                <w:sz w:val="21"/>
                <w:szCs w:val="21"/>
                <w:lang w:val="en-US" w:eastAsia="zh-CN"/>
                <w14:textFill>
                  <w14:solidFill>
                    <w14:schemeClr w14:val="tx1"/>
                  </w14:solidFill>
                </w14:textFill>
              </w:rPr>
            </w:pPr>
          </w:p>
        </w:tc>
        <w:tc>
          <w:tcPr>
            <w:tcW w:w="993" w:type="dxa"/>
            <w:tcBorders>
              <w:tl2br w:val="nil"/>
              <w:tr2bl w:val="nil"/>
            </w:tcBorders>
            <w:vAlign w:val="center"/>
          </w:tcPr>
          <w:p>
            <w:pPr>
              <w:keepNext w:val="0"/>
              <w:keepLines w:val="0"/>
              <w:pageBreakBefore w:val="0"/>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cs="Times New Roman"/>
                <w:color w:val="FF0000"/>
                <w:sz w:val="21"/>
                <w:szCs w:val="21"/>
                <w:highlight w:val="none"/>
                <w:lang w:val="en-US" w:eastAsia="zh-CN"/>
              </w:rPr>
            </w:pPr>
            <w:r>
              <w:rPr>
                <w:rFonts w:hint="eastAsia" w:ascii="Times New Roman" w:hAnsi="Times New Roman" w:cs="Times New Roman"/>
                <w:sz w:val="21"/>
                <w:szCs w:val="21"/>
                <w:lang w:val="en-US"/>
              </w:rPr>
              <w:t>颗粒物</w:t>
            </w:r>
          </w:p>
        </w:tc>
        <w:tc>
          <w:tcPr>
            <w:tcW w:w="3408" w:type="dxa"/>
            <w:tcBorders>
              <w:tl2br w:val="nil"/>
              <w:tr2bl w:val="nil"/>
            </w:tcBorders>
            <w:vAlign w:val="center"/>
          </w:tcPr>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eastAsia="宋体"/>
                <w:sz w:val="21"/>
                <w:szCs w:val="21"/>
                <w:lang w:val="en-US"/>
              </w:rPr>
            </w:pPr>
            <w:r>
              <w:rPr>
                <w:rFonts w:hint="eastAsia" w:eastAsia="宋体"/>
                <w:sz w:val="21"/>
                <w:szCs w:val="21"/>
                <w:lang w:val="en-US"/>
              </w:rPr>
              <w:t xml:space="preserve">环境空气 总悬浮颗粒物测定 </w:t>
            </w:r>
          </w:p>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default" w:ascii="Times New Roman" w:hAnsi="Times New Roman" w:eastAsia="宋体" w:cs="Times New Roman"/>
                <w:color w:val="FF0000"/>
                <w:sz w:val="21"/>
                <w:szCs w:val="21"/>
                <w:highlight w:val="none"/>
                <w:lang w:val="en-US" w:eastAsia="zh-CN"/>
              </w:rPr>
            </w:pPr>
            <w:r>
              <w:rPr>
                <w:rFonts w:hint="eastAsia" w:eastAsia="宋体"/>
                <w:sz w:val="21"/>
                <w:szCs w:val="21"/>
                <w:lang w:val="en-US"/>
              </w:rPr>
              <w:t>重量法 GB/T 15432-1995</w:t>
            </w:r>
          </w:p>
        </w:tc>
        <w:tc>
          <w:tcPr>
            <w:tcW w:w="1774" w:type="dxa"/>
            <w:tcBorders>
              <w:tl2br w:val="nil"/>
              <w:tr2bl w:val="nil"/>
            </w:tcBorders>
            <w:vAlign w:val="center"/>
          </w:tcPr>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eastAsia" w:eastAsia="宋体" w:cs="Times New Roman"/>
                <w:color w:val="FF0000"/>
                <w:sz w:val="21"/>
                <w:szCs w:val="21"/>
                <w:highlight w:val="none"/>
                <w:lang w:val="en-US" w:eastAsia="zh-CN" w:bidi="zh-CN"/>
              </w:rPr>
            </w:pPr>
            <w:r>
              <w:rPr>
                <w:rFonts w:hint="eastAsia" w:eastAsia="宋体"/>
                <w:sz w:val="21"/>
                <w:szCs w:val="21"/>
                <w:lang w:val="en-US"/>
              </w:rPr>
              <w:t>万分之一电子天平FA2004B</w:t>
            </w:r>
          </w:p>
        </w:tc>
        <w:tc>
          <w:tcPr>
            <w:tcW w:w="1093" w:type="dxa"/>
            <w:tcBorders>
              <w:tl2br w:val="nil"/>
              <w:tr2bl w:val="nil"/>
            </w:tcBorders>
            <w:vAlign w:val="center"/>
          </w:tcPr>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default" w:ascii="Times New Roman" w:hAnsi="Times New Roman" w:eastAsia="宋体" w:cs="Times New Roman"/>
                <w:color w:val="FF0000"/>
                <w:sz w:val="21"/>
                <w:szCs w:val="21"/>
                <w:highlight w:val="none"/>
                <w:lang w:val="en-US" w:eastAsia="zh-CN"/>
              </w:rPr>
            </w:pPr>
            <w:r>
              <w:rPr>
                <w:rFonts w:hint="eastAsia" w:eastAsia="宋体"/>
                <w:sz w:val="21"/>
                <w:szCs w:val="21"/>
                <w:lang w:val="en-US"/>
              </w:rPr>
              <w:t>ZQ001-004</w:t>
            </w:r>
          </w:p>
        </w:tc>
        <w:tc>
          <w:tcPr>
            <w:tcW w:w="1094" w:type="dxa"/>
            <w:tcBorders>
              <w:tl2br w:val="nil"/>
              <w:tr2bl w:val="nil"/>
            </w:tcBorders>
            <w:vAlign w:val="center"/>
          </w:tcPr>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eastAsia" w:ascii="Times New Roman" w:hAnsi="Times New Roman" w:cs="Times New Roman"/>
                <w:color w:val="FF0000"/>
                <w:sz w:val="21"/>
                <w:szCs w:val="21"/>
                <w:lang w:val="en-US" w:eastAsia="zh-CN"/>
              </w:rPr>
            </w:pPr>
            <w:r>
              <w:rPr>
                <w:rFonts w:hint="eastAsia" w:eastAsia="宋体"/>
                <w:sz w:val="21"/>
                <w:szCs w:val="21"/>
                <w:lang w:val="en-US"/>
              </w:rPr>
              <w:t>0.00</w:t>
            </w:r>
            <w:r>
              <w:rPr>
                <w:rFonts w:hint="eastAsia" w:eastAsia="宋体"/>
                <w:sz w:val="21"/>
                <w:szCs w:val="21"/>
                <w:lang w:val="en-US" w:eastAsia="zh-CN"/>
              </w:rPr>
              <w:t>1</w:t>
            </w:r>
            <w:r>
              <w:rPr>
                <w:rFonts w:hint="eastAsia" w:eastAsia="宋体"/>
                <w:sz w:val="21"/>
                <w:szCs w:val="21"/>
                <w:lang w:val="en-US"/>
              </w:rPr>
              <w:t>mg/m</w:t>
            </w:r>
            <w:r>
              <w:rPr>
                <w:rFonts w:hint="eastAsia" w:eastAsia="宋体"/>
                <w:sz w:val="21"/>
                <w:szCs w:val="21"/>
                <w:vertAlign w:val="superscript"/>
                <w:lang w:val="en-US"/>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2" w:type="dxa"/>
            <w:vMerge w:val="restart"/>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噪声</w:t>
            </w:r>
          </w:p>
        </w:tc>
        <w:tc>
          <w:tcPr>
            <w:tcW w:w="993" w:type="dxa"/>
            <w:vMerge w:val="restart"/>
            <w:tcBorders>
              <w:tl2br w:val="nil"/>
              <w:tr2bl w:val="nil"/>
            </w:tcBorders>
            <w:vAlign w:val="center"/>
          </w:tcPr>
          <w:p>
            <w:pPr>
              <w:keepNext w:val="0"/>
              <w:keepLines w:val="0"/>
              <w:pageBreakBefore w:val="0"/>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cs="Times New Roman"/>
                <w:bCs/>
                <w:color w:val="000000"/>
                <w:sz w:val="21"/>
                <w:szCs w:val="21"/>
                <w:lang w:val="en-US" w:eastAsia="zh-CN"/>
              </w:rPr>
            </w:pPr>
            <w:r>
              <w:rPr>
                <w:rFonts w:hint="default" w:ascii="Times New Roman" w:hAnsi="Times New Roman" w:cs="Times New Roman"/>
                <w:bCs/>
                <w:color w:val="000000"/>
                <w:sz w:val="21"/>
                <w:szCs w:val="21"/>
                <w:lang w:val="en-US"/>
              </w:rPr>
              <w:t>工业企业厂界环境噪声</w:t>
            </w:r>
          </w:p>
        </w:tc>
        <w:tc>
          <w:tcPr>
            <w:tcW w:w="3408" w:type="dxa"/>
            <w:tcBorders>
              <w:tl2br w:val="nil"/>
              <w:tr2bl w:val="nil"/>
            </w:tcBorders>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cs="Times New Roman"/>
                <w:bCs/>
                <w:color w:val="000000"/>
                <w:sz w:val="21"/>
                <w:szCs w:val="21"/>
                <w:lang w:val="en-US"/>
              </w:rPr>
            </w:pPr>
            <w:r>
              <w:rPr>
                <w:rFonts w:hint="default" w:ascii="Times New Roman" w:hAnsi="Times New Roman" w:cs="Times New Roman"/>
                <w:bCs/>
                <w:color w:val="000000"/>
                <w:sz w:val="21"/>
                <w:szCs w:val="21"/>
                <w:lang w:val="en-US"/>
              </w:rPr>
              <w:t>工业企业厂界环境噪声排放</w:t>
            </w:r>
          </w:p>
          <w:p>
            <w:pPr>
              <w:pStyle w:val="132"/>
              <w:keepNext w:val="0"/>
              <w:keepLines w:val="0"/>
              <w:pageBreakBefore w:val="0"/>
              <w:kinsoku/>
              <w:wordWrap/>
              <w:overflowPunct/>
              <w:topLinePunct w:val="0"/>
              <w:autoSpaceDE w:val="0"/>
              <w:autoSpaceDN w:val="0"/>
              <w:bidi w:val="0"/>
              <w:adjustRightInd/>
              <w:snapToGrid/>
              <w:spacing w:line="240" w:lineRule="atLeast"/>
              <w:ind w:firstLine="0" w:firstLineChars="0"/>
              <w:textAlignment w:val="auto"/>
              <w:rPr>
                <w:rFonts w:hint="default" w:ascii="Times New Roman" w:hAnsi="Times New Roman" w:eastAsia="宋体" w:cs="Times New Roman"/>
                <w:sz w:val="21"/>
                <w:szCs w:val="21"/>
                <w:lang w:val="en-US" w:eastAsia="zh-CN" w:bidi="zh-CN"/>
              </w:rPr>
            </w:pPr>
            <w:r>
              <w:rPr>
                <w:rFonts w:hint="default" w:ascii="Times New Roman" w:hAnsi="Times New Roman" w:eastAsia="宋体" w:cs="Times New Roman"/>
                <w:bCs/>
                <w:color w:val="000000"/>
                <w:sz w:val="21"/>
                <w:szCs w:val="21"/>
                <w:lang w:val="en-US"/>
              </w:rPr>
              <w:t>标准</w:t>
            </w:r>
            <w:r>
              <w:rPr>
                <w:rFonts w:hint="default" w:ascii="Times New Roman" w:hAnsi="Times New Roman" w:cs="Times New Roman"/>
                <w:bCs/>
                <w:color w:val="000000"/>
                <w:sz w:val="21"/>
                <w:szCs w:val="21"/>
                <w:lang w:val="en-US"/>
              </w:rPr>
              <w:t xml:space="preserve"> GB 12348-2008</w:t>
            </w:r>
          </w:p>
        </w:tc>
        <w:tc>
          <w:tcPr>
            <w:tcW w:w="1774" w:type="dxa"/>
            <w:vMerge w:val="restart"/>
            <w:tcBorders>
              <w:tl2br w:val="nil"/>
              <w:tr2bl w:val="nil"/>
            </w:tcBorders>
            <w:vAlign w:val="center"/>
          </w:tcPr>
          <w:p>
            <w:pPr>
              <w:keepNext w:val="0"/>
              <w:keepLines w:val="0"/>
              <w:pageBreakBefore w:val="0"/>
              <w:widowControl/>
              <w:kinsoku/>
              <w:wordWrap/>
              <w:overflowPunct/>
              <w:topLinePunct w:val="0"/>
              <w:autoSpaceDE w:val="0"/>
              <w:autoSpaceDN w:val="0"/>
              <w:bidi w:val="0"/>
              <w:adjustRightInd/>
              <w:snapToGrid/>
              <w:spacing w:line="240" w:lineRule="atLeast"/>
              <w:ind w:left="0" w:leftChars="0" w:firstLine="0" w:firstLineChars="0"/>
              <w:jc w:val="center"/>
              <w:textAlignment w:val="auto"/>
              <w:rPr>
                <w:rFonts w:hint="default" w:ascii="Times New Roman" w:hAnsi="Times New Roman" w:eastAsia="宋体" w:cs="Times New Roman"/>
                <w:bCs/>
                <w:color w:val="000000"/>
                <w:sz w:val="21"/>
                <w:szCs w:val="21"/>
                <w:highlight w:val="none"/>
                <w:lang w:val="en-US" w:eastAsia="zh-CN" w:bidi="zh-CN"/>
              </w:rPr>
            </w:pPr>
            <w:r>
              <w:rPr>
                <w:rFonts w:hint="default" w:ascii="Times New Roman" w:hAnsi="Times New Roman" w:eastAsia="宋体" w:cs="Times New Roman"/>
                <w:bCs/>
                <w:color w:val="000000"/>
                <w:sz w:val="21"/>
                <w:szCs w:val="21"/>
                <w:highlight w:val="none"/>
                <w:lang w:val="en-US"/>
              </w:rPr>
              <w:t>多功能声级</w:t>
            </w:r>
            <w:r>
              <w:rPr>
                <w:rFonts w:hint="eastAsia" w:ascii="Times New Roman" w:hAnsi="Times New Roman" w:cs="Times New Roman"/>
                <w:bCs/>
                <w:color w:val="000000"/>
                <w:sz w:val="21"/>
                <w:szCs w:val="21"/>
                <w:highlight w:val="none"/>
                <w:lang w:val="en-US" w:eastAsia="zh-CN"/>
              </w:rPr>
              <w:t>计</w:t>
            </w:r>
            <w:r>
              <w:rPr>
                <w:rFonts w:hint="default" w:ascii="Times New Roman" w:hAnsi="Times New Roman" w:eastAsia="宋体" w:cs="Times New Roman"/>
                <w:bCs/>
                <w:color w:val="000000"/>
                <w:sz w:val="21"/>
                <w:szCs w:val="21"/>
                <w:highlight w:val="none"/>
                <w:lang w:val="en-US"/>
              </w:rPr>
              <w:t>AWA</w:t>
            </w:r>
            <w:r>
              <w:rPr>
                <w:rFonts w:hint="eastAsia" w:ascii="Times New Roman" w:hAnsi="Times New Roman" w:cs="Times New Roman"/>
                <w:bCs/>
                <w:color w:val="000000"/>
                <w:sz w:val="21"/>
                <w:szCs w:val="21"/>
                <w:highlight w:val="none"/>
                <w:lang w:val="en-US" w:eastAsia="zh-CN"/>
              </w:rPr>
              <w:t>5688</w:t>
            </w:r>
          </w:p>
        </w:tc>
        <w:tc>
          <w:tcPr>
            <w:tcW w:w="1093" w:type="dxa"/>
            <w:vMerge w:val="restart"/>
            <w:tcBorders>
              <w:tl2br w:val="nil"/>
              <w:tr2bl w:val="nil"/>
            </w:tcBorders>
            <w:vAlign w:val="center"/>
          </w:tcPr>
          <w:p>
            <w:pPr>
              <w:keepNext w:val="0"/>
              <w:keepLines w:val="0"/>
              <w:pageBreakBefore w:val="0"/>
              <w:widowControl/>
              <w:kinsoku/>
              <w:wordWrap/>
              <w:overflowPunct/>
              <w:topLinePunct w:val="0"/>
              <w:autoSpaceDE w:val="0"/>
              <w:autoSpaceDN w:val="0"/>
              <w:bidi w:val="0"/>
              <w:adjustRightInd/>
              <w:snapToGrid/>
              <w:spacing w:line="240" w:lineRule="atLeast"/>
              <w:ind w:left="0" w:leftChars="0" w:firstLine="0" w:firstLineChars="0"/>
              <w:jc w:val="center"/>
              <w:textAlignment w:val="auto"/>
              <w:rPr>
                <w:rFonts w:hint="default" w:ascii="Times New Roman" w:hAnsi="Times New Roman" w:eastAsia="宋体" w:cs="Times New Roman"/>
                <w:bCs/>
                <w:color w:val="000000"/>
                <w:sz w:val="21"/>
                <w:szCs w:val="21"/>
                <w:highlight w:val="none"/>
                <w:lang w:val="en-US" w:eastAsia="zh-CN" w:bidi="zh-CN"/>
              </w:rPr>
            </w:pPr>
            <w:r>
              <w:rPr>
                <w:rFonts w:hint="default" w:ascii="Times New Roman" w:hAnsi="Times New Roman" w:eastAsia="宋体" w:cs="Times New Roman"/>
                <w:bCs/>
                <w:color w:val="000000"/>
                <w:sz w:val="21"/>
                <w:szCs w:val="21"/>
                <w:highlight w:val="none"/>
                <w:lang w:val="en-US" w:eastAsia="zh-CN"/>
              </w:rPr>
              <w:t>ZQ003-</w:t>
            </w:r>
            <w:r>
              <w:rPr>
                <w:rFonts w:hint="eastAsia" w:ascii="Times New Roman" w:hAnsi="Times New Roman" w:cs="Times New Roman"/>
                <w:bCs/>
                <w:color w:val="000000"/>
                <w:sz w:val="21"/>
                <w:szCs w:val="21"/>
                <w:highlight w:val="none"/>
                <w:lang w:val="en-US" w:eastAsia="zh-CN"/>
              </w:rPr>
              <w:t>020</w:t>
            </w:r>
          </w:p>
        </w:tc>
        <w:tc>
          <w:tcPr>
            <w:tcW w:w="1094" w:type="dxa"/>
            <w:vMerge w:val="restart"/>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bCs/>
                <w:color w:val="000000"/>
                <w:sz w:val="21"/>
                <w:szCs w:val="21"/>
                <w:highlight w:val="none"/>
                <w:lang w:val="en-US" w:eastAsia="zh-CN" w:bidi="zh-CN"/>
              </w:rPr>
            </w:pPr>
            <w:r>
              <w:rPr>
                <w:rFonts w:hint="default" w:ascii="Times New Roman" w:hAnsi="Times New Roman" w:eastAsia="宋体" w:cs="Times New Roman"/>
                <w:bCs/>
                <w:color w:val="000000"/>
                <w:sz w:val="21"/>
                <w:szCs w:val="21"/>
                <w:highlight w:val="none"/>
                <w:lang w:val="en-US" w:eastAsia="zh-CN" w:bidi="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992" w:type="dxa"/>
            <w:vMerge w:val="continue"/>
            <w:tcBorders>
              <w:tl2br w:val="nil"/>
              <w:tr2bl w:val="nil"/>
            </w:tcBorders>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cs="Times New Roman"/>
                <w:b/>
                <w:bCs/>
                <w:color w:val="000000" w:themeColor="text1"/>
                <w:sz w:val="21"/>
                <w:szCs w:val="21"/>
                <w:lang w:val="en-US"/>
                <w14:textFill>
                  <w14:solidFill>
                    <w14:schemeClr w14:val="tx1"/>
                  </w14:solidFill>
                </w14:textFill>
              </w:rPr>
            </w:pPr>
          </w:p>
        </w:tc>
        <w:tc>
          <w:tcPr>
            <w:tcW w:w="99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firstLine="0" w:firstLineChars="0"/>
              <w:contextualSpacing/>
              <w:jc w:val="center"/>
              <w:textAlignment w:val="auto"/>
              <w:rPr>
                <w:rFonts w:hint="default" w:ascii="Times New Roman" w:hAnsi="Times New Roman" w:cs="Times New Roman"/>
                <w:bCs/>
                <w:color w:val="000000"/>
                <w:sz w:val="21"/>
                <w:szCs w:val="21"/>
                <w:lang w:val="en-US" w:eastAsia="zh-CN"/>
              </w:rPr>
            </w:pPr>
          </w:p>
        </w:tc>
        <w:tc>
          <w:tcPr>
            <w:tcW w:w="3408" w:type="dxa"/>
            <w:tcBorders>
              <w:tl2br w:val="nil"/>
              <w:tr2bl w:val="nil"/>
            </w:tcBorders>
            <w:vAlign w:val="center"/>
          </w:tcPr>
          <w:p>
            <w:pPr>
              <w:keepNext w:val="0"/>
              <w:keepLines w:val="0"/>
              <w:pageBreakBefore w:val="0"/>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bidi="zh-CN"/>
              </w:rPr>
            </w:pPr>
            <w:r>
              <w:rPr>
                <w:rFonts w:hint="default" w:ascii="Times New Roman" w:hAnsi="Times New Roman" w:cs="Times New Roman"/>
                <w:color w:val="000000"/>
                <w:sz w:val="21"/>
                <w:szCs w:val="21"/>
                <w:lang w:val="en-US" w:eastAsia="zh-CN"/>
              </w:rPr>
              <w:t>环境噪声监测技术规范 噪声测量值修正 HJ 706-2014</w:t>
            </w:r>
          </w:p>
        </w:tc>
        <w:tc>
          <w:tcPr>
            <w:tcW w:w="1774" w:type="dxa"/>
            <w:vMerge w:val="continue"/>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bCs/>
                <w:color w:val="000000"/>
                <w:sz w:val="21"/>
                <w:szCs w:val="21"/>
                <w:highlight w:val="none"/>
                <w:lang w:val="en-US" w:eastAsia="zh-CN" w:bidi="zh-CN"/>
              </w:rPr>
            </w:pPr>
          </w:p>
        </w:tc>
        <w:tc>
          <w:tcPr>
            <w:tcW w:w="1093" w:type="dxa"/>
            <w:vMerge w:val="continue"/>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sz w:val="21"/>
                <w:szCs w:val="21"/>
                <w:highlight w:val="none"/>
                <w:lang w:val="en-US" w:eastAsia="zh-CN" w:bidi="zh-CN"/>
              </w:rPr>
            </w:pPr>
          </w:p>
        </w:tc>
        <w:tc>
          <w:tcPr>
            <w:tcW w:w="1094" w:type="dxa"/>
            <w:vMerge w:val="continue"/>
            <w:tcBorders>
              <w:tl2br w:val="nil"/>
              <w:tr2bl w:val="nil"/>
            </w:tcBorders>
            <w:vAlign w:val="center"/>
          </w:tcPr>
          <w:p>
            <w:pPr>
              <w:pStyle w:val="132"/>
              <w:keepNext w:val="0"/>
              <w:keepLines w:val="0"/>
              <w:pageBreakBefore w:val="0"/>
              <w:widowControl w:val="0"/>
              <w:kinsoku/>
              <w:wordWrap/>
              <w:overflowPunct/>
              <w:topLinePunct w:val="0"/>
              <w:autoSpaceDE w:val="0"/>
              <w:autoSpaceDN w:val="0"/>
              <w:bidi w:val="0"/>
              <w:adjustRightInd/>
              <w:snapToGrid/>
              <w:spacing w:line="240" w:lineRule="atLeast"/>
              <w:ind w:left="0" w:leftChars="0" w:firstLine="0" w:firstLineChars="0"/>
              <w:textAlignment w:val="auto"/>
              <w:rPr>
                <w:rFonts w:hint="default" w:ascii="Times New Roman" w:hAnsi="Times New Roman" w:eastAsia="宋体" w:cs="Times New Roman"/>
                <w:bCs/>
                <w:color w:val="000000"/>
                <w:sz w:val="21"/>
                <w:szCs w:val="21"/>
                <w:highlight w:val="none"/>
                <w:lang w:val="en-US" w:eastAsia="zh-CN" w:bidi="zh-CN"/>
              </w:rPr>
            </w:pPr>
          </w:p>
        </w:tc>
      </w:tr>
    </w:tbl>
    <w:p>
      <w:pPr>
        <w:tabs>
          <w:tab w:val="left" w:pos="4800"/>
        </w:tabs>
        <w:rPr>
          <w:rFonts w:hAnsi="宋体" w:cs="宋体"/>
          <w:szCs w:val="22"/>
        </w:rPr>
        <w:sectPr>
          <w:headerReference r:id="rId5" w:type="default"/>
          <w:type w:val="continuous"/>
          <w:pgSz w:w="11906" w:h="16838"/>
          <w:pgMar w:top="1089" w:right="1826" w:bottom="1440" w:left="1588" w:header="720" w:footer="720" w:gutter="0"/>
          <w:cols w:space="720" w:num="1"/>
        </w:sectPr>
      </w:pPr>
    </w:p>
    <w:p>
      <w:pPr>
        <w:pStyle w:val="4"/>
        <w:spacing w:before="120" w:after="120"/>
        <w:jc w:val="center"/>
        <w:rPr>
          <w:rFonts w:eastAsia="宋体"/>
        </w:rPr>
      </w:pPr>
      <w:bookmarkStart w:id="87" w:name="_bookmark28"/>
      <w:bookmarkEnd w:id="87"/>
      <w:bookmarkStart w:id="88" w:name="7_监测结果与分析评价"/>
      <w:bookmarkEnd w:id="88"/>
      <w:bookmarkStart w:id="89" w:name="_Toc50707427"/>
      <w:r>
        <w:rPr>
          <w:rFonts w:hint="eastAsia" w:eastAsia="宋体"/>
        </w:rPr>
        <w:t>7</w:t>
      </w:r>
      <w:r>
        <w:rPr>
          <w:rFonts w:eastAsia="宋体"/>
        </w:rPr>
        <w:t>监测结果与分析评价</w:t>
      </w:r>
      <w:bookmarkEnd w:id="89"/>
    </w:p>
    <w:p>
      <w:pPr>
        <w:pStyle w:val="5"/>
        <w:spacing w:before="120" w:after="120"/>
        <w:rPr>
          <w:rFonts w:ascii="Times New Roman" w:hAnsi="Times New Roman" w:eastAsia="宋体"/>
          <w:b/>
          <w:szCs w:val="30"/>
        </w:rPr>
      </w:pPr>
      <w:bookmarkStart w:id="90" w:name="7.1_监测期间工况分析"/>
      <w:bookmarkEnd w:id="90"/>
      <w:bookmarkStart w:id="91" w:name="_bookmark29"/>
      <w:bookmarkEnd w:id="91"/>
      <w:bookmarkStart w:id="92" w:name="_Toc50707428"/>
      <w:r>
        <w:rPr>
          <w:rFonts w:hint="eastAsia" w:ascii="Times New Roman" w:hAnsi="Times New Roman" w:eastAsia="宋体"/>
          <w:b/>
          <w:szCs w:val="30"/>
        </w:rPr>
        <w:t>7</w:t>
      </w:r>
      <w:r>
        <w:rPr>
          <w:rFonts w:ascii="Times New Roman" w:hAnsi="Times New Roman" w:eastAsia="宋体"/>
          <w:b/>
          <w:szCs w:val="30"/>
        </w:rPr>
        <w:t>.1 监测期间工况分析</w:t>
      </w:r>
      <w:bookmarkEnd w:id="92"/>
    </w:p>
    <w:p>
      <w:pPr>
        <w:snapToGrid w:val="0"/>
        <w:spacing w:line="360" w:lineRule="auto"/>
        <w:ind w:firstLine="480" w:firstLineChars="200"/>
        <w:rPr>
          <w:sz w:val="24"/>
        </w:rPr>
      </w:pPr>
      <w:r>
        <w:rPr>
          <w:sz w:val="24"/>
        </w:rPr>
        <w:t>根据对监测期间工况进行分析，验收监测期间</w:t>
      </w:r>
      <w:r>
        <w:rPr>
          <w:rFonts w:hint="eastAsia"/>
          <w:sz w:val="24"/>
          <w:lang w:eastAsia="zh-CN"/>
        </w:rPr>
        <w:t>中昊晨光化工研究院有限公司</w:t>
      </w:r>
      <w:r>
        <w:rPr>
          <w:sz w:val="24"/>
        </w:rPr>
        <w:t>2500 吨/年含氟精细化学品生产项目现场监测工况为81%。生产工况满足“验收监测应在工况稳定、生产达到设计生产能力负荷的75%以上的情况下进行”的验收监测技术规定。</w:t>
      </w:r>
    </w:p>
    <w:p>
      <w:pPr>
        <w:pStyle w:val="5"/>
        <w:spacing w:before="120" w:after="120"/>
        <w:rPr>
          <w:rFonts w:ascii="Times New Roman" w:hAnsi="Times New Roman" w:eastAsia="宋体"/>
          <w:b/>
          <w:szCs w:val="30"/>
        </w:rPr>
      </w:pPr>
      <w:bookmarkStart w:id="93" w:name="_bookmark30"/>
      <w:bookmarkEnd w:id="93"/>
      <w:bookmarkStart w:id="94" w:name="7.2_质量保证和质量控制"/>
      <w:bookmarkEnd w:id="94"/>
      <w:bookmarkStart w:id="95" w:name="_Toc50707429"/>
      <w:r>
        <w:rPr>
          <w:rFonts w:hint="eastAsia" w:ascii="Times New Roman" w:hAnsi="Times New Roman" w:eastAsia="宋体"/>
          <w:b/>
          <w:szCs w:val="30"/>
        </w:rPr>
        <w:t>7</w:t>
      </w:r>
      <w:r>
        <w:rPr>
          <w:rFonts w:ascii="Times New Roman" w:hAnsi="Times New Roman" w:eastAsia="宋体"/>
          <w:b/>
          <w:szCs w:val="30"/>
        </w:rPr>
        <w:t>.2质量保证和质量控制</w:t>
      </w:r>
      <w:bookmarkEnd w:id="95"/>
    </w:p>
    <w:p>
      <w:pPr>
        <w:snapToGrid w:val="0"/>
        <w:spacing w:line="360" w:lineRule="auto"/>
        <w:ind w:firstLine="480" w:firstLineChars="200"/>
        <w:rPr>
          <w:sz w:val="24"/>
        </w:rPr>
      </w:pPr>
      <w:r>
        <w:rPr>
          <w:sz w:val="24"/>
        </w:rPr>
        <w:t>1、验收监测期间，工况必须满足验收监测的规定要求，否则停止现场采样和测试。</w:t>
      </w:r>
    </w:p>
    <w:p>
      <w:pPr>
        <w:snapToGrid w:val="0"/>
        <w:spacing w:line="360" w:lineRule="auto"/>
        <w:ind w:firstLine="480" w:firstLineChars="200"/>
        <w:rPr>
          <w:sz w:val="24"/>
        </w:rPr>
      </w:pPr>
      <w:r>
        <w:rPr>
          <w:sz w:val="24"/>
        </w:rPr>
        <w:t>2、现场采样和测试应严格按照《验收监测方案》进行，并对监测期间发生的各种异常情况进行详细记录，对未能按《验收监测方案》进行现场采样和测试的原因应予以详细说明。</w:t>
      </w:r>
    </w:p>
    <w:p>
      <w:pPr>
        <w:snapToGrid w:val="0"/>
        <w:spacing w:line="360" w:lineRule="auto"/>
        <w:ind w:firstLine="480" w:firstLineChars="200"/>
        <w:rPr>
          <w:sz w:val="24"/>
        </w:rPr>
      </w:pPr>
      <w:r>
        <w:rPr>
          <w:sz w:val="24"/>
        </w:rPr>
        <w:t>3、监测质量保证按《环境监测技术规范》和《环境空气监测质量保证手册》的要求，进行全过程质量控制。</w:t>
      </w:r>
    </w:p>
    <w:p>
      <w:pPr>
        <w:snapToGrid w:val="0"/>
        <w:spacing w:line="360" w:lineRule="auto"/>
        <w:ind w:firstLine="480" w:firstLineChars="200"/>
        <w:rPr>
          <w:sz w:val="24"/>
        </w:rPr>
      </w:pPr>
      <w:r>
        <w:rPr>
          <w:sz w:val="24"/>
        </w:rPr>
        <w:t>4、环保设施竣工验收监测中使用的布点、采样、分析测试方法，应首先选择目前适用的国家和行业标准分析方法、监测技术规范，其次是国家环保总局推荐的统一分析方法或试行分析方法以及有关规定等。</w:t>
      </w:r>
    </w:p>
    <w:p>
      <w:pPr>
        <w:snapToGrid w:val="0"/>
        <w:spacing w:line="360" w:lineRule="auto"/>
        <w:ind w:firstLine="480" w:firstLineChars="200"/>
        <w:rPr>
          <w:sz w:val="24"/>
        </w:rPr>
      </w:pPr>
      <w:r>
        <w:rPr>
          <w:sz w:val="24"/>
        </w:rPr>
        <w:t>5、环保设施竣工验收的质量保证和质量控制，按《环境监测技术规范》和《环境空气监测质量保证手册》的要求，进行全过程质量控制。</w:t>
      </w:r>
    </w:p>
    <w:p>
      <w:pPr>
        <w:snapToGrid w:val="0"/>
        <w:spacing w:line="360" w:lineRule="auto"/>
        <w:ind w:firstLine="480" w:firstLineChars="200"/>
        <w:rPr>
          <w:sz w:val="24"/>
        </w:rPr>
      </w:pPr>
      <w:r>
        <w:rPr>
          <w:sz w:val="24"/>
        </w:rPr>
        <w:t>6、噪声监测分析使用的噪声计应在测定前后对噪声仪进行校正，测定前后升级≤0.5dB（A）。</w:t>
      </w:r>
    </w:p>
    <w:p>
      <w:pPr>
        <w:snapToGrid w:val="0"/>
        <w:spacing w:line="360" w:lineRule="auto"/>
        <w:ind w:firstLine="480" w:firstLineChars="200"/>
        <w:rPr>
          <w:sz w:val="24"/>
        </w:rPr>
      </w:pPr>
      <w:r>
        <w:rPr>
          <w:sz w:val="24"/>
        </w:rPr>
        <w:t>7、实验室分析质量控制。</w:t>
      </w:r>
    </w:p>
    <w:p>
      <w:pPr>
        <w:snapToGrid w:val="0"/>
        <w:spacing w:line="360" w:lineRule="auto"/>
        <w:ind w:firstLine="480" w:firstLineChars="200"/>
        <w:rPr>
          <w:sz w:val="24"/>
        </w:rPr>
      </w:pPr>
      <w:r>
        <w:rPr>
          <w:sz w:val="24"/>
        </w:rPr>
        <w:t>8、验收监测的采样记录及分析测试结果，按国家标准和监测技术规范有关要求进行数据处理和填报，并按有关规定和要求进行三级审核。</w:t>
      </w:r>
    </w:p>
    <w:p>
      <w:pPr>
        <w:pStyle w:val="5"/>
        <w:spacing w:before="120" w:after="120"/>
        <w:rPr>
          <w:rFonts w:ascii="Times New Roman" w:hAnsi="Times New Roman" w:eastAsia="宋体"/>
          <w:b/>
          <w:szCs w:val="30"/>
        </w:rPr>
      </w:pPr>
      <w:bookmarkStart w:id="96" w:name="_bookmark31"/>
      <w:bookmarkEnd w:id="96"/>
      <w:bookmarkStart w:id="97" w:name="7.3_项目污染源排放监测结果及分析评价"/>
      <w:bookmarkEnd w:id="97"/>
      <w:bookmarkStart w:id="98" w:name="_Toc50707430"/>
      <w:r>
        <w:rPr>
          <w:rFonts w:hint="eastAsia" w:ascii="Times New Roman" w:hAnsi="Times New Roman" w:eastAsia="宋体"/>
          <w:b/>
          <w:szCs w:val="30"/>
        </w:rPr>
        <w:t>7</w:t>
      </w:r>
      <w:r>
        <w:rPr>
          <w:rFonts w:ascii="Times New Roman" w:hAnsi="Times New Roman" w:eastAsia="宋体"/>
          <w:b/>
          <w:szCs w:val="30"/>
        </w:rPr>
        <w:t>.3项目污染源排放监测结果及分析评价</w:t>
      </w:r>
      <w:bookmarkEnd w:id="98"/>
    </w:p>
    <w:p>
      <w:pPr>
        <w:pStyle w:val="6"/>
      </w:pPr>
      <w:bookmarkStart w:id="99" w:name="_Toc50707431"/>
      <w:r>
        <w:rPr>
          <w:rFonts w:hint="eastAsia"/>
        </w:rPr>
        <w:t>7</w:t>
      </w:r>
      <w:r>
        <w:t>.3.1废气监测结果及分析评价</w:t>
      </w:r>
      <w:bookmarkEnd w:id="99"/>
    </w:p>
    <w:p>
      <w:pPr>
        <w:snapToGrid w:val="0"/>
        <w:spacing w:line="360" w:lineRule="auto"/>
        <w:ind w:firstLine="480" w:firstLineChars="200"/>
        <w:rPr>
          <w:sz w:val="24"/>
        </w:rPr>
      </w:pPr>
      <w:r>
        <w:rPr>
          <w:sz w:val="24"/>
        </w:rPr>
        <w:t>监测结果及分析评价见表 7.3-1</w:t>
      </w:r>
      <w:r>
        <w:rPr>
          <w:rFonts w:hint="eastAsia"/>
          <w:sz w:val="24"/>
        </w:rPr>
        <w:t>、</w:t>
      </w:r>
      <w:r>
        <w:rPr>
          <w:sz w:val="24"/>
        </w:rPr>
        <w:t>7.3-2。</w:t>
      </w:r>
    </w:p>
    <w:p>
      <w:pPr>
        <w:spacing w:line="360" w:lineRule="auto"/>
        <w:ind w:firstLine="480" w:firstLineChars="200"/>
        <w:jc w:val="center"/>
        <w:rPr>
          <w:bCs/>
          <w:sz w:val="24"/>
        </w:rPr>
      </w:pPr>
    </w:p>
    <w:p>
      <w:pPr>
        <w:spacing w:line="360" w:lineRule="auto"/>
        <w:ind w:firstLine="480" w:firstLineChars="200"/>
        <w:jc w:val="center"/>
        <w:rPr>
          <w:bCs/>
          <w:sz w:val="24"/>
        </w:rPr>
      </w:pPr>
      <w:r>
        <w:rPr>
          <w:bCs/>
          <w:sz w:val="24"/>
        </w:rPr>
        <w:t>表 7.3-1</w:t>
      </w:r>
      <w:r>
        <w:rPr>
          <w:bCs/>
          <w:sz w:val="24"/>
        </w:rPr>
        <w:tab/>
      </w:r>
      <w:r>
        <w:rPr>
          <w:bCs/>
          <w:sz w:val="24"/>
        </w:rPr>
        <w:t>项目</w:t>
      </w:r>
      <w:r>
        <w:rPr>
          <w:rFonts w:hint="eastAsia"/>
          <w:bCs/>
          <w:sz w:val="24"/>
        </w:rPr>
        <w:t>有</w:t>
      </w:r>
      <w:r>
        <w:rPr>
          <w:bCs/>
          <w:sz w:val="24"/>
        </w:rPr>
        <w:t>组织排放废气监测结果表</w:t>
      </w:r>
      <w:r>
        <w:rPr>
          <w:rFonts w:hint="eastAsia"/>
          <w:bCs/>
          <w:sz w:val="24"/>
        </w:rPr>
        <w:t>1</w:t>
      </w:r>
      <w:r>
        <w:rPr>
          <w:bCs/>
          <w:sz w:val="24"/>
        </w:rPr>
        <w:tab/>
      </w:r>
    </w:p>
    <w:tbl>
      <w:tblPr>
        <w:tblStyle w:val="45"/>
        <w:tblW w:w="934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67"/>
        <w:gridCol w:w="1168"/>
        <w:gridCol w:w="995"/>
        <w:gridCol w:w="995"/>
        <w:gridCol w:w="805"/>
        <w:gridCol w:w="1041"/>
        <w:gridCol w:w="1041"/>
        <w:gridCol w:w="1043"/>
        <w:gridCol w:w="10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点位编号</w:t>
            </w:r>
          </w:p>
        </w:tc>
        <w:tc>
          <w:tcPr>
            <w:tcW w:w="1168" w:type="dxa"/>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检测日期</w:t>
            </w:r>
          </w:p>
        </w:tc>
        <w:tc>
          <w:tcPr>
            <w:tcW w:w="1990" w:type="dxa"/>
            <w:gridSpan w:val="2"/>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检测项目</w:t>
            </w:r>
          </w:p>
        </w:tc>
        <w:tc>
          <w:tcPr>
            <w:tcW w:w="805" w:type="dxa"/>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单位</w:t>
            </w:r>
          </w:p>
        </w:tc>
        <w:tc>
          <w:tcPr>
            <w:tcW w:w="3125" w:type="dxa"/>
            <w:gridSpan w:val="3"/>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检测结果</w:t>
            </w:r>
          </w:p>
        </w:tc>
        <w:tc>
          <w:tcPr>
            <w:tcW w:w="1091" w:type="dxa"/>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990" w:type="dxa"/>
            <w:gridSpan w:val="2"/>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805"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041" w:type="dxa"/>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第一次</w:t>
            </w:r>
          </w:p>
        </w:tc>
        <w:tc>
          <w:tcPr>
            <w:tcW w:w="1041" w:type="dxa"/>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第二次</w:t>
            </w:r>
          </w:p>
        </w:tc>
        <w:tc>
          <w:tcPr>
            <w:tcW w:w="1043" w:type="dxa"/>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第三次</w:t>
            </w:r>
          </w:p>
        </w:tc>
        <w:tc>
          <w:tcPr>
            <w:tcW w:w="1091"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1</w:t>
            </w:r>
          </w:p>
        </w:tc>
        <w:tc>
          <w:tcPr>
            <w:tcW w:w="1168" w:type="dxa"/>
            <w:vMerge w:val="restart"/>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2022.10.11</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排气参数</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标干流量</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m³/h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2182</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2102</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2265</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restart"/>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颗粒物</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排放浓度</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mg/m³</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4.5</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4.4</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4.3</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continue"/>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排放速率</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kg/h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9.8×10-3</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9.2×10-3</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9.7×10-3</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restart"/>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2022.10.12</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排气参数</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标干流量</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m³/h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2239</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2313</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2390</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restart"/>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颗粒物</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排放浓度</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mg/m³</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4.4</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4.1</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4.7</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continue"/>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排放速率</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kg/h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9.9×10-3</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9.5×10-3</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0.011</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2</w:t>
            </w:r>
          </w:p>
        </w:tc>
        <w:tc>
          <w:tcPr>
            <w:tcW w:w="1168" w:type="dxa"/>
            <w:vMerge w:val="restart"/>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2022.10.11</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排气参数</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标干流量</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m³/h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5810</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5968</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5885</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restart"/>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颗粒物</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排放浓度</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mg/m³</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4.4</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4.5</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4.5</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continue"/>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排放速率</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kg/h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0.026</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0.027</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0.026</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restart"/>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2022.10.12</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排气参数</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标干流量</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m³/h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5978</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5810</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5978</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restart"/>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颗粒物</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排放浓度</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mg/m³</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4.1</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4.2</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4.6</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continue"/>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排放速率</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kg/h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0.025</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0.024</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0.027</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restart"/>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3</w:t>
            </w:r>
          </w:p>
        </w:tc>
        <w:tc>
          <w:tcPr>
            <w:tcW w:w="1168" w:type="dxa"/>
            <w:vMerge w:val="restart"/>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2022.10.11</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排气参数</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标干流量</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m³/h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4425</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4508</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4428</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restart"/>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颗粒物</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排放浓度</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mg/m³</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4.8</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4.2</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4.3</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continue"/>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排放速率</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kg/h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0.021</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0.019</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0.019</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restart"/>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eastAsia"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2022.10.12</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排气参数</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标干流量</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m³/h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4566</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4492</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4574</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restart"/>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颗粒物</w:t>
            </w: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排放浓度</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mg/m³</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4.5</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4.5</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4.0</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167" w:type="dxa"/>
            <w:vMerge w:val="continue"/>
            <w:vAlign w:val="center"/>
          </w:tcPr>
          <w:p>
            <w:pPr>
              <w:pStyle w:val="3"/>
              <w:keepNext w:val="0"/>
              <w:keepLines w:val="0"/>
              <w:pageBreakBefore w:val="0"/>
              <w:kinsoku/>
              <w:wordWrap/>
              <w:overflowPunct/>
              <w:topLinePunct w:val="0"/>
              <w:autoSpaceDE w:val="0"/>
              <w:autoSpaceDN w:val="0"/>
              <w:bidi w:val="0"/>
              <w:adjustRightInd/>
              <w:snapToGrid/>
              <w:spacing w:after="0" w:line="240" w:lineRule="atLeast"/>
              <w:ind w:leftChars="0"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168"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Merge w:val="continue"/>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p>
        </w:tc>
        <w:tc>
          <w:tcPr>
            <w:tcW w:w="99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排放速率</w:t>
            </w:r>
          </w:p>
        </w:tc>
        <w:tc>
          <w:tcPr>
            <w:tcW w:w="805"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kg/h</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0.021</w:t>
            </w:r>
          </w:p>
        </w:tc>
        <w:tc>
          <w:tcPr>
            <w:tcW w:w="104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0.020</w:t>
            </w:r>
          </w:p>
        </w:tc>
        <w:tc>
          <w:tcPr>
            <w:tcW w:w="1043"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0.018</w:t>
            </w:r>
          </w:p>
        </w:tc>
        <w:tc>
          <w:tcPr>
            <w:tcW w:w="1091" w:type="dxa"/>
            <w:vAlign w:val="top"/>
          </w:tcPr>
          <w:p>
            <w:pPr>
              <w:keepNext w:val="0"/>
              <w:keepLines w:val="0"/>
              <w:pageBreakBefore w:val="0"/>
              <w:widowControl/>
              <w:kinsoku/>
              <w:wordWrap/>
              <w:overflowPunct/>
              <w:topLinePunct w:val="0"/>
              <w:autoSpaceDE w:val="0"/>
              <w:autoSpaceDN w:val="0"/>
              <w:bidi w:val="0"/>
              <w:adjustRightInd/>
              <w:snapToGrid/>
              <w:spacing w:line="240" w:lineRule="atLeast"/>
              <w:ind w:firstLine="0" w:firstLineChars="0"/>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346" w:type="dxa"/>
            <w:gridSpan w:val="9"/>
            <w:vAlign w:val="center"/>
          </w:tcPr>
          <w:p>
            <w:pPr>
              <w:pStyle w:val="132"/>
              <w:keepNext w:val="0"/>
              <w:keepLines w:val="0"/>
              <w:pageBreakBefore w:val="0"/>
              <w:widowControl w:val="0"/>
              <w:numPr>
                <w:ilvl w:val="0"/>
                <w:numId w:val="0"/>
              </w:numPr>
              <w:kinsoku/>
              <w:wordWrap w:val="0"/>
              <w:overflowPunct/>
              <w:topLinePunct w:val="0"/>
              <w:autoSpaceDE w:val="0"/>
              <w:autoSpaceDN w:val="0"/>
              <w:bidi w:val="0"/>
              <w:adjustRightInd/>
              <w:snapToGrid/>
              <w:spacing w:line="240" w:lineRule="auto"/>
              <w:ind w:right="0" w:rightChars="0"/>
              <w:jc w:val="left"/>
              <w:textAlignment w:val="auto"/>
              <w:rPr>
                <w:rFonts w:hint="default" w:ascii="Times New Roman" w:hAnsi="Times New Roman" w:eastAsia="宋体" w:cs="Times New Roman"/>
                <w:sz w:val="21"/>
                <w:szCs w:val="21"/>
                <w:lang w:val="en-US" w:eastAsia="zh-CN"/>
              </w:rPr>
            </w:pPr>
            <w:r>
              <w:rPr>
                <w:rFonts w:hint="eastAsia" w:eastAsia="宋体"/>
                <w:sz w:val="21"/>
                <w:szCs w:val="21"/>
                <w:lang w:val="en-US" w:eastAsia="zh-CN"/>
              </w:rPr>
              <w:t>检测结果显示，在检测期间，</w:t>
            </w:r>
            <w:r>
              <w:rPr>
                <w:rFonts w:hint="eastAsia" w:eastAsia="宋体" w:cs="Times New Roman"/>
                <w:sz w:val="21"/>
                <w:szCs w:val="21"/>
                <w:lang w:val="en-US" w:eastAsia="zh-CN"/>
              </w:rPr>
              <w:t>检测结果满足</w:t>
            </w:r>
            <w:r>
              <w:rPr>
                <w:rFonts w:hint="eastAsia" w:ascii="宋体" w:hAnsi="宋体" w:eastAsia="宋体"/>
                <w:sz w:val="21"/>
              </w:rPr>
              <w:t>《大气污染物综合排放标准》（</w:t>
            </w:r>
            <w:r>
              <w:rPr>
                <w:sz w:val="21"/>
              </w:rPr>
              <w:t>GB</w:t>
            </w:r>
            <w:r>
              <w:rPr>
                <w:spacing w:val="-14"/>
                <w:sz w:val="21"/>
              </w:rPr>
              <w:t xml:space="preserve"> </w:t>
            </w:r>
            <w:r>
              <w:rPr>
                <w:sz w:val="21"/>
              </w:rPr>
              <w:t>16297-1996</w:t>
            </w:r>
            <w:r>
              <w:rPr>
                <w:rFonts w:hint="eastAsia" w:ascii="宋体" w:hAnsi="宋体" w:eastAsia="宋体"/>
                <w:sz w:val="21"/>
              </w:rPr>
              <w:t>）表</w:t>
            </w:r>
            <w:r>
              <w:rPr>
                <w:sz w:val="21"/>
              </w:rPr>
              <w:t>2</w:t>
            </w:r>
            <w:r>
              <w:rPr>
                <w:rFonts w:hint="eastAsia" w:ascii="宋体" w:hAnsi="宋体" w:eastAsia="宋体"/>
                <w:sz w:val="21"/>
              </w:rPr>
              <w:t>其他二级标准限值</w:t>
            </w:r>
            <w:r>
              <w:rPr>
                <w:rFonts w:hint="eastAsia" w:cs="Times New Roman"/>
                <w:sz w:val="21"/>
                <w:szCs w:val="21"/>
                <w:lang w:val="en-US" w:eastAsia="zh-CN"/>
              </w:rPr>
              <w:t>。</w:t>
            </w:r>
          </w:p>
        </w:tc>
      </w:tr>
    </w:tbl>
    <w:p>
      <w:pPr>
        <w:spacing w:line="360" w:lineRule="auto"/>
        <w:ind w:firstLine="480" w:firstLineChars="200"/>
        <w:jc w:val="center"/>
        <w:rPr>
          <w:bCs/>
          <w:sz w:val="24"/>
        </w:rPr>
      </w:pPr>
    </w:p>
    <w:p>
      <w:pPr>
        <w:snapToGrid w:val="0"/>
        <w:spacing w:line="360" w:lineRule="auto"/>
        <w:ind w:firstLine="1680" w:firstLineChars="700"/>
        <w:rPr>
          <w:bCs/>
          <w:sz w:val="24"/>
        </w:rPr>
      </w:pPr>
      <w:bookmarkStart w:id="100" w:name="_Hlk36248552"/>
      <w:r>
        <w:rPr>
          <w:bCs/>
          <w:sz w:val="24"/>
        </w:rPr>
        <w:t>表 7.3-3</w:t>
      </w:r>
      <w:r>
        <w:rPr>
          <w:bCs/>
          <w:sz w:val="24"/>
        </w:rPr>
        <w:tab/>
      </w:r>
      <w:r>
        <w:rPr>
          <w:bCs/>
          <w:sz w:val="24"/>
        </w:rPr>
        <w:t>项目</w:t>
      </w:r>
      <w:r>
        <w:rPr>
          <w:rFonts w:hint="eastAsia"/>
          <w:bCs/>
          <w:sz w:val="24"/>
        </w:rPr>
        <w:t>无</w:t>
      </w:r>
      <w:r>
        <w:rPr>
          <w:bCs/>
          <w:sz w:val="24"/>
        </w:rPr>
        <w:t>组织排放废气监测结果表</w:t>
      </w:r>
    </w:p>
    <w:tbl>
      <w:tblPr>
        <w:tblStyle w:val="149"/>
        <w:tblW w:w="93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79"/>
        <w:gridCol w:w="1152"/>
        <w:gridCol w:w="1559"/>
        <w:gridCol w:w="1050"/>
        <w:gridCol w:w="1098"/>
        <w:gridCol w:w="1098"/>
        <w:gridCol w:w="1098"/>
        <w:gridCol w:w="11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79" w:type="dxa"/>
            <w:vMerge w:val="restart"/>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检测项目</w:t>
            </w:r>
          </w:p>
        </w:tc>
        <w:tc>
          <w:tcPr>
            <w:tcW w:w="1152" w:type="dxa"/>
            <w:vMerge w:val="restart"/>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r>
              <w:rPr>
                <w:rFonts w:hint="eastAsia" w:ascii="Times New Roman" w:hAnsi="Times New Roman" w:cs="Times New Roman"/>
                <w:b/>
                <w:bCs/>
                <w:color w:val="auto"/>
                <w:sz w:val="21"/>
                <w:szCs w:val="21"/>
                <w:lang w:val="en-US" w:eastAsia="zh-CN"/>
              </w:rPr>
              <w:t>检测日期</w:t>
            </w:r>
          </w:p>
        </w:tc>
        <w:tc>
          <w:tcPr>
            <w:tcW w:w="1559" w:type="dxa"/>
            <w:vMerge w:val="restart"/>
            <w:tcBorders>
              <w:tl2br w:val="nil"/>
              <w:tr2bl w:val="nil"/>
            </w:tcBorders>
            <w:vAlign w:val="center"/>
          </w:tcPr>
          <w:p>
            <w:pPr>
              <w:spacing w:line="240" w:lineRule="atLeast"/>
              <w:ind w:firstLine="0" w:firstLineChars="0"/>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点位编号</w:t>
            </w:r>
          </w:p>
        </w:tc>
        <w:tc>
          <w:tcPr>
            <w:tcW w:w="1050" w:type="dxa"/>
            <w:vMerge w:val="restart"/>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单位</w:t>
            </w:r>
          </w:p>
        </w:tc>
        <w:tc>
          <w:tcPr>
            <w:tcW w:w="3294" w:type="dxa"/>
            <w:gridSpan w:val="3"/>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检测结果</w:t>
            </w:r>
          </w:p>
        </w:tc>
        <w:tc>
          <w:tcPr>
            <w:tcW w:w="1120" w:type="dxa"/>
            <w:vMerge w:val="restart"/>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rPr>
            </w:pPr>
          </w:p>
        </w:tc>
        <w:tc>
          <w:tcPr>
            <w:tcW w:w="1152"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rPr>
            </w:pPr>
          </w:p>
        </w:tc>
        <w:tc>
          <w:tcPr>
            <w:tcW w:w="155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rPr>
            </w:pPr>
          </w:p>
        </w:tc>
        <w:tc>
          <w:tcPr>
            <w:tcW w:w="1050"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rPr>
            </w:pPr>
          </w:p>
        </w:tc>
        <w:tc>
          <w:tcPr>
            <w:tcW w:w="1098" w:type="dxa"/>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第一次</w:t>
            </w:r>
          </w:p>
        </w:tc>
        <w:tc>
          <w:tcPr>
            <w:tcW w:w="1098" w:type="dxa"/>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第二次</w:t>
            </w:r>
          </w:p>
        </w:tc>
        <w:tc>
          <w:tcPr>
            <w:tcW w:w="1098" w:type="dxa"/>
            <w:tcBorders>
              <w:tl2br w:val="nil"/>
              <w:tr2bl w:val="nil"/>
            </w:tcBorders>
            <w:vAlign w:val="center"/>
          </w:tcPr>
          <w:p>
            <w:pPr>
              <w:spacing w:line="240" w:lineRule="atLeast"/>
              <w:ind w:firstLine="0" w:firstLineChars="0"/>
              <w:jc w:val="center"/>
              <w:rPr>
                <w:rFonts w:hint="eastAsia" w:ascii="Times New Roman" w:hAnsi="Times New Roman" w:eastAsia="宋体" w:cs="Times New Roman"/>
                <w:b/>
                <w:bCs/>
                <w:color w:val="auto"/>
                <w:sz w:val="21"/>
                <w:szCs w:val="21"/>
                <w:lang w:val="en-US" w:eastAsia="zh-CN"/>
              </w:rPr>
            </w:pPr>
            <w:r>
              <w:rPr>
                <w:rFonts w:ascii="Times New Roman" w:hAnsi="Times New Roman" w:cs="Times New Roman"/>
                <w:b/>
                <w:bCs/>
                <w:color w:val="auto"/>
                <w:sz w:val="21"/>
                <w:szCs w:val="21"/>
                <w:lang w:val="en-US"/>
              </w:rPr>
              <w:t>第三次</w:t>
            </w:r>
          </w:p>
        </w:tc>
        <w:tc>
          <w:tcPr>
            <w:tcW w:w="1120" w:type="dxa"/>
            <w:vMerge w:val="continue"/>
            <w:tcBorders>
              <w:tl2br w:val="nil"/>
              <w:tr2bl w:val="nil"/>
            </w:tcBorders>
            <w:vAlign w:val="center"/>
          </w:tcPr>
          <w:p>
            <w:pPr>
              <w:spacing w:line="240" w:lineRule="atLeast"/>
              <w:ind w:firstLine="0" w:firstLineChars="0"/>
              <w:jc w:val="center"/>
              <w:rPr>
                <w:rFonts w:ascii="Times New Roman" w:hAnsi="Times New Roman" w:cs="Times New Roman"/>
                <w:b/>
                <w:bCs/>
                <w:color w:val="auto"/>
                <w:sz w:val="21"/>
                <w:szCs w:val="21"/>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79"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color w:val="auto"/>
                <w:sz w:val="21"/>
                <w:szCs w:val="21"/>
                <w:lang w:val="en-US" w:eastAsia="zh-CN"/>
              </w:rPr>
              <w:t>颗粒物</w:t>
            </w:r>
          </w:p>
        </w:tc>
        <w:tc>
          <w:tcPr>
            <w:tcW w:w="1152" w:type="dxa"/>
            <w:vMerge w:val="restart"/>
            <w:tcBorders>
              <w:tl2br w:val="nil"/>
              <w:tr2bl w:val="nil"/>
            </w:tcBorders>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2022.10.11</w:t>
            </w:r>
          </w:p>
        </w:tc>
        <w:tc>
          <w:tcPr>
            <w:tcW w:w="155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eastAsia="zh-CN"/>
              </w:rPr>
              <w:t>4</w:t>
            </w:r>
          </w:p>
        </w:tc>
        <w:tc>
          <w:tcPr>
            <w:tcW w:w="1050" w:type="dxa"/>
            <w:vMerge w:val="restart"/>
            <w:tcBorders>
              <w:tl2br w:val="nil"/>
              <w:tr2bl w:val="nil"/>
            </w:tcBorders>
            <w:vAlign w:val="center"/>
          </w:tcPr>
          <w:p>
            <w:pPr>
              <w:spacing w:line="240" w:lineRule="atLeast"/>
              <w:ind w:firstLine="0" w:firstLineChars="0"/>
              <w:jc w:val="center"/>
              <w:rPr>
                <w:rFonts w:hint="eastAsia" w:ascii="Times New Roman" w:hAnsi="Times New Roman" w:eastAsia="宋体" w:cs="Times New Roman"/>
                <w:color w:val="auto"/>
                <w:sz w:val="21"/>
                <w:szCs w:val="21"/>
                <w:lang w:val="en-US" w:eastAsia="zh-CN"/>
              </w:rPr>
            </w:pPr>
            <w:r>
              <w:rPr>
                <w:rFonts w:ascii="Times New Roman" w:hAnsi="Times New Roman" w:cs="Times New Roman"/>
                <w:color w:val="auto"/>
                <w:sz w:val="21"/>
                <w:szCs w:val="21"/>
                <w:lang w:val="en-US"/>
              </w:rPr>
              <w:t>mg/m</w:t>
            </w:r>
            <w:r>
              <w:rPr>
                <w:rFonts w:ascii="Times New Roman" w:hAnsi="Times New Roman" w:cs="Times New Roman"/>
                <w:color w:val="auto"/>
                <w:sz w:val="21"/>
                <w:szCs w:val="21"/>
                <w:vertAlign w:val="superscript"/>
                <w:lang w:val="en-US"/>
              </w:rPr>
              <w:t>3</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0.14</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0.16</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0.13</w:t>
            </w:r>
          </w:p>
        </w:tc>
        <w:tc>
          <w:tcPr>
            <w:tcW w:w="1120" w:type="dxa"/>
            <w:tcBorders>
              <w:tl2br w:val="nil"/>
              <w:tr2bl w:val="nil"/>
            </w:tcBorders>
            <w:vAlign w:val="center"/>
          </w:tcPr>
          <w:p>
            <w:pPr>
              <w:pStyle w:val="3"/>
              <w:spacing w:after="0" w:line="240" w:lineRule="atLeast"/>
              <w:ind w:firstLine="0" w:firstLineChars="0"/>
              <w:jc w:val="center"/>
              <w:rPr>
                <w:rFonts w:hint="default"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79" w:type="dxa"/>
            <w:vMerge w:val="continue"/>
            <w:tcBorders>
              <w:tl2br w:val="nil"/>
              <w:tr2bl w:val="nil"/>
            </w:tcBorders>
            <w:vAlign w:val="center"/>
          </w:tcPr>
          <w:p>
            <w:pPr>
              <w:pStyle w:val="3"/>
              <w:spacing w:after="0" w:line="240" w:lineRule="atLeast"/>
              <w:ind w:firstLine="0" w:firstLineChars="0"/>
              <w:jc w:val="center"/>
              <w:rPr>
                <w:rFonts w:hint="eastAsia" w:ascii="Times New Roman" w:hAnsi="Times New Roman" w:cs="Times New Roman"/>
                <w:bCs/>
                <w:color w:val="auto"/>
                <w:sz w:val="21"/>
                <w:szCs w:val="21"/>
                <w:lang w:val="en-US" w:eastAsia="zh-CN"/>
              </w:rPr>
            </w:pPr>
          </w:p>
        </w:tc>
        <w:tc>
          <w:tcPr>
            <w:tcW w:w="1152" w:type="dxa"/>
            <w:vMerge w:val="continue"/>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p>
        </w:tc>
        <w:tc>
          <w:tcPr>
            <w:tcW w:w="155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eastAsia="zh-CN"/>
              </w:rPr>
              <w:t>5</w:t>
            </w:r>
          </w:p>
        </w:tc>
        <w:tc>
          <w:tcPr>
            <w:tcW w:w="1050"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0.20</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0.23</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0.25</w:t>
            </w:r>
          </w:p>
        </w:tc>
        <w:tc>
          <w:tcPr>
            <w:tcW w:w="1120" w:type="dxa"/>
            <w:tcBorders>
              <w:tl2br w:val="nil"/>
              <w:tr2bl w:val="nil"/>
            </w:tcBorders>
            <w:vAlign w:val="center"/>
          </w:tcPr>
          <w:p>
            <w:pPr>
              <w:pStyle w:val="3"/>
              <w:spacing w:after="0" w:line="240" w:lineRule="atLeast"/>
              <w:ind w:firstLine="0" w:firstLineChars="0"/>
              <w:jc w:val="center"/>
              <w:rPr>
                <w:rFonts w:hint="default"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highlight w:val="none"/>
                <w:lang w:val="en-US" w:eastAsia="zh-CN" w:bidi="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1179" w:type="dxa"/>
            <w:vMerge w:val="continue"/>
            <w:tcBorders>
              <w:tl2br w:val="nil"/>
              <w:tr2bl w:val="nil"/>
            </w:tcBorders>
            <w:vAlign w:val="center"/>
          </w:tcPr>
          <w:p>
            <w:pPr>
              <w:pStyle w:val="3"/>
              <w:spacing w:after="0" w:line="240" w:lineRule="atLeast"/>
              <w:ind w:firstLine="0" w:firstLineChars="0"/>
              <w:jc w:val="center"/>
              <w:rPr>
                <w:rFonts w:hint="eastAsia" w:ascii="Times New Roman" w:hAnsi="Times New Roman" w:cs="Times New Roman"/>
                <w:bCs/>
                <w:color w:val="auto"/>
                <w:sz w:val="21"/>
                <w:szCs w:val="21"/>
                <w:lang w:val="en-US" w:eastAsia="zh-CN"/>
              </w:rPr>
            </w:pPr>
          </w:p>
        </w:tc>
        <w:tc>
          <w:tcPr>
            <w:tcW w:w="1152" w:type="dxa"/>
            <w:vMerge w:val="continue"/>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p>
        </w:tc>
        <w:tc>
          <w:tcPr>
            <w:tcW w:w="155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eastAsia="zh-CN"/>
              </w:rPr>
              <w:t>6</w:t>
            </w:r>
          </w:p>
        </w:tc>
        <w:tc>
          <w:tcPr>
            <w:tcW w:w="1050"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0.30</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0.35</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0.29</w:t>
            </w:r>
          </w:p>
        </w:tc>
        <w:tc>
          <w:tcPr>
            <w:tcW w:w="1120" w:type="dxa"/>
            <w:tcBorders>
              <w:tl2br w:val="nil"/>
              <w:tr2bl w:val="nil"/>
            </w:tcBorders>
            <w:vAlign w:val="center"/>
          </w:tcPr>
          <w:p>
            <w:pPr>
              <w:pStyle w:val="3"/>
              <w:spacing w:after="0" w:line="240" w:lineRule="atLeast"/>
              <w:ind w:firstLine="0" w:firstLineChars="0"/>
              <w:jc w:val="center"/>
              <w:rPr>
                <w:rFonts w:hint="default"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highlight w:val="none"/>
                <w:lang w:val="en-US" w:eastAsia="zh-CN" w:bidi="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79" w:type="dxa"/>
            <w:vMerge w:val="continue"/>
            <w:tcBorders>
              <w:tl2br w:val="nil"/>
              <w:tr2bl w:val="nil"/>
            </w:tcBorders>
            <w:vAlign w:val="center"/>
          </w:tcPr>
          <w:p>
            <w:pPr>
              <w:pStyle w:val="3"/>
              <w:spacing w:after="0" w:line="240" w:lineRule="atLeast"/>
              <w:ind w:firstLine="0" w:firstLineChars="0"/>
              <w:jc w:val="center"/>
              <w:rPr>
                <w:rFonts w:hint="default" w:ascii="Times New Roman" w:hAnsi="Times New Roman" w:eastAsia="宋体" w:cs="Times New Roman"/>
                <w:bCs/>
                <w:color w:val="auto"/>
                <w:sz w:val="21"/>
                <w:szCs w:val="21"/>
                <w:lang w:val="en-US" w:eastAsia="zh-CN"/>
              </w:rPr>
            </w:pPr>
          </w:p>
        </w:tc>
        <w:tc>
          <w:tcPr>
            <w:tcW w:w="1152" w:type="dxa"/>
            <w:vMerge w:val="restart"/>
            <w:tcBorders>
              <w:tl2br w:val="nil"/>
              <w:tr2bl w:val="nil"/>
            </w:tcBorders>
            <w:vAlign w:val="center"/>
          </w:tcPr>
          <w:p>
            <w:pPr>
              <w:pStyle w:val="3"/>
              <w:spacing w:after="0" w:line="240" w:lineRule="atLeast"/>
              <w:ind w:firstLine="0" w:firstLineChars="0"/>
              <w:jc w:val="center"/>
              <w:rPr>
                <w:rFonts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2022.10.12</w:t>
            </w:r>
          </w:p>
        </w:tc>
        <w:tc>
          <w:tcPr>
            <w:tcW w:w="155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eastAsia="zh-CN"/>
              </w:rPr>
              <w:t>4</w:t>
            </w:r>
          </w:p>
        </w:tc>
        <w:tc>
          <w:tcPr>
            <w:tcW w:w="1050" w:type="dxa"/>
            <w:vMerge w:val="continue"/>
            <w:tcBorders>
              <w:tl2br w:val="nil"/>
              <w:tr2bl w:val="nil"/>
            </w:tcBorders>
            <w:vAlign w:val="center"/>
          </w:tcPr>
          <w:p>
            <w:pPr>
              <w:spacing w:line="240" w:lineRule="atLeast"/>
              <w:ind w:firstLine="0" w:firstLineChars="0"/>
              <w:jc w:val="center"/>
              <w:rPr>
                <w:rFonts w:hint="eastAsia" w:ascii="Times New Roman" w:hAnsi="Times New Roman" w:eastAsia="宋体" w:cs="Times New Roman"/>
                <w:color w:val="auto"/>
                <w:sz w:val="21"/>
                <w:szCs w:val="21"/>
                <w:lang w:val="en-US" w:eastAsia="zh-CN"/>
              </w:rPr>
            </w:pP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0.24</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0.25</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0.21</w:t>
            </w:r>
          </w:p>
        </w:tc>
        <w:tc>
          <w:tcPr>
            <w:tcW w:w="1120" w:type="dxa"/>
            <w:tcBorders>
              <w:tl2br w:val="nil"/>
              <w:tr2bl w:val="nil"/>
            </w:tcBorders>
            <w:vAlign w:val="center"/>
          </w:tcPr>
          <w:p>
            <w:pPr>
              <w:pStyle w:val="3"/>
              <w:spacing w:after="0" w:line="240" w:lineRule="atLeast"/>
              <w:ind w:firstLine="0" w:firstLineChars="0"/>
              <w:jc w:val="center"/>
              <w:rPr>
                <w:rFonts w:hint="default"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79" w:type="dxa"/>
            <w:vMerge w:val="continue"/>
            <w:tcBorders>
              <w:tl2br w:val="nil"/>
              <w:tr2bl w:val="nil"/>
            </w:tcBorders>
            <w:vAlign w:val="center"/>
          </w:tcPr>
          <w:p>
            <w:pPr>
              <w:pStyle w:val="3"/>
              <w:spacing w:after="0" w:line="240" w:lineRule="atLeast"/>
              <w:ind w:firstLine="0" w:firstLineChars="0"/>
              <w:jc w:val="center"/>
              <w:rPr>
                <w:rFonts w:hint="eastAsia" w:ascii="Times New Roman" w:hAnsi="Times New Roman" w:cs="Times New Roman"/>
                <w:bCs/>
                <w:color w:val="auto"/>
                <w:sz w:val="21"/>
                <w:szCs w:val="21"/>
                <w:lang w:val="en-US" w:eastAsia="zh-CN"/>
              </w:rPr>
            </w:pPr>
          </w:p>
        </w:tc>
        <w:tc>
          <w:tcPr>
            <w:tcW w:w="1152" w:type="dxa"/>
            <w:vMerge w:val="continue"/>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p>
        </w:tc>
        <w:tc>
          <w:tcPr>
            <w:tcW w:w="155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eastAsia="zh-CN"/>
              </w:rPr>
              <w:t>5</w:t>
            </w:r>
          </w:p>
        </w:tc>
        <w:tc>
          <w:tcPr>
            <w:tcW w:w="1050"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0.27</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0.32</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0.35</w:t>
            </w:r>
          </w:p>
        </w:tc>
        <w:tc>
          <w:tcPr>
            <w:tcW w:w="1120" w:type="dxa"/>
            <w:tcBorders>
              <w:tl2br w:val="nil"/>
              <w:tr2bl w:val="nil"/>
            </w:tcBorders>
            <w:vAlign w:val="center"/>
          </w:tcPr>
          <w:p>
            <w:pPr>
              <w:pStyle w:val="3"/>
              <w:spacing w:after="0" w:line="240" w:lineRule="atLeast"/>
              <w:ind w:firstLine="0" w:firstLineChars="0"/>
              <w:jc w:val="center"/>
              <w:rPr>
                <w:rFonts w:hint="default"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highlight w:val="none"/>
                <w:lang w:val="en-US" w:eastAsia="zh-CN" w:bidi="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jc w:val="center"/>
        </w:trPr>
        <w:tc>
          <w:tcPr>
            <w:tcW w:w="1179" w:type="dxa"/>
            <w:vMerge w:val="continue"/>
            <w:tcBorders>
              <w:tl2br w:val="nil"/>
              <w:tr2bl w:val="nil"/>
            </w:tcBorders>
            <w:vAlign w:val="center"/>
          </w:tcPr>
          <w:p>
            <w:pPr>
              <w:pStyle w:val="3"/>
              <w:spacing w:after="0" w:line="240" w:lineRule="atLeast"/>
              <w:ind w:firstLine="0" w:firstLineChars="0"/>
              <w:jc w:val="center"/>
              <w:rPr>
                <w:rFonts w:hint="eastAsia" w:ascii="Times New Roman" w:hAnsi="Times New Roman" w:cs="Times New Roman"/>
                <w:bCs/>
                <w:color w:val="auto"/>
                <w:sz w:val="21"/>
                <w:szCs w:val="21"/>
                <w:lang w:val="en-US" w:eastAsia="zh-CN"/>
              </w:rPr>
            </w:pPr>
          </w:p>
        </w:tc>
        <w:tc>
          <w:tcPr>
            <w:tcW w:w="1152" w:type="dxa"/>
            <w:vMerge w:val="continue"/>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p>
        </w:tc>
        <w:tc>
          <w:tcPr>
            <w:tcW w:w="155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rPr>
              <w:t>○</w:t>
            </w:r>
            <w:r>
              <w:rPr>
                <w:rFonts w:hint="eastAsia" w:ascii="Times New Roman" w:hAnsi="Times New Roman" w:cs="Times New Roman"/>
                <w:color w:val="auto"/>
                <w:sz w:val="21"/>
                <w:szCs w:val="21"/>
                <w:lang w:val="en-US" w:eastAsia="zh-CN"/>
              </w:rPr>
              <w:t>6</w:t>
            </w:r>
          </w:p>
        </w:tc>
        <w:tc>
          <w:tcPr>
            <w:tcW w:w="1050"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0.34</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0.34</w:t>
            </w:r>
          </w:p>
        </w:tc>
        <w:tc>
          <w:tcPr>
            <w:tcW w:w="1098" w:type="dxa"/>
            <w:tcBorders>
              <w:tl2br w:val="nil"/>
              <w:tr2bl w:val="nil"/>
            </w:tcBorders>
            <w:vAlign w:val="center"/>
          </w:tcPr>
          <w:p>
            <w:pPr>
              <w:widowControl/>
              <w:spacing w:line="240" w:lineRule="atLeast"/>
              <w:ind w:firstLine="0" w:firstLineChars="0"/>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0.33</w:t>
            </w:r>
          </w:p>
        </w:tc>
        <w:tc>
          <w:tcPr>
            <w:tcW w:w="1120" w:type="dxa"/>
            <w:tcBorders>
              <w:tl2br w:val="nil"/>
              <w:tr2bl w:val="nil"/>
            </w:tcBorders>
            <w:vAlign w:val="center"/>
          </w:tcPr>
          <w:p>
            <w:pPr>
              <w:pStyle w:val="3"/>
              <w:spacing w:after="0" w:line="240" w:lineRule="atLeast"/>
              <w:ind w:firstLine="0" w:firstLineChars="0"/>
              <w:jc w:val="center"/>
              <w:rPr>
                <w:rFonts w:hint="default"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highlight w:val="none"/>
                <w:lang w:val="en-US" w:eastAsia="zh-CN" w:bidi="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354" w:type="dxa"/>
            <w:gridSpan w:val="8"/>
            <w:tcBorders>
              <w:tl2br w:val="nil"/>
              <w:tr2bl w:val="nil"/>
            </w:tcBorders>
            <w:vAlign w:val="center"/>
          </w:tcPr>
          <w:p>
            <w:pPr>
              <w:pStyle w:val="13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105" w:rightChars="50"/>
              <w:jc w:val="left"/>
              <w:textAlignment w:val="auto"/>
              <w:rPr>
                <w:rFonts w:hint="eastAsia" w:ascii="Times New Roman" w:hAnsi="Times New Roman" w:eastAsia="宋体" w:cs="Times New Roman"/>
                <w:color w:val="auto"/>
                <w:sz w:val="21"/>
                <w:szCs w:val="21"/>
                <w:lang w:val="en-US" w:eastAsia="zh-CN"/>
              </w:rPr>
            </w:pPr>
            <w:r>
              <w:rPr>
                <w:rFonts w:hint="eastAsia" w:eastAsia="宋体"/>
                <w:color w:val="auto"/>
                <w:sz w:val="21"/>
                <w:szCs w:val="21"/>
                <w:lang w:val="en-US" w:eastAsia="zh-CN"/>
              </w:rPr>
              <w:t>检测结果显示，在检测期间，</w:t>
            </w:r>
            <w:r>
              <w:rPr>
                <w:rFonts w:hint="eastAsia" w:eastAsia="宋体" w:cs="Times New Roman"/>
                <w:color w:val="auto"/>
                <w:sz w:val="21"/>
                <w:szCs w:val="21"/>
                <w:lang w:val="en-US" w:eastAsia="zh-CN"/>
              </w:rPr>
              <w:t>颗粒物检测结果满足</w:t>
            </w:r>
            <w:r>
              <w:rPr>
                <w:rFonts w:ascii="Times New Roman" w:hAnsi="Times New Roman" w:cs="Times New Roman"/>
                <w:color w:val="auto"/>
                <w:sz w:val="21"/>
                <w:szCs w:val="21"/>
                <w:lang w:val="en-US"/>
              </w:rPr>
              <w:t>《四川省固定污染源大气挥发性有机物排放标准》</w:t>
            </w:r>
            <w:r>
              <w:rPr>
                <w:rFonts w:hint="eastAsia" w:ascii="Times New Roman" w:hAnsi="Times New Roman" w:cs="Times New Roman"/>
                <w:color w:val="auto"/>
                <w:sz w:val="21"/>
                <w:szCs w:val="21"/>
                <w:lang w:val="en-US"/>
              </w:rPr>
              <w:t>（</w:t>
            </w:r>
            <w:r>
              <w:rPr>
                <w:rFonts w:ascii="Times New Roman" w:hAnsi="Times New Roman" w:cs="Times New Roman"/>
                <w:color w:val="auto"/>
                <w:sz w:val="21"/>
                <w:szCs w:val="21"/>
                <w:lang w:val="en-US"/>
              </w:rPr>
              <w:t>DB 51/2377-20</w:t>
            </w:r>
            <w:r>
              <w:rPr>
                <w:rFonts w:hint="eastAsia" w:eastAsia="宋体" w:cs="Times New Roman"/>
                <w:color w:val="auto"/>
                <w:sz w:val="21"/>
                <w:szCs w:val="21"/>
                <w:lang w:val="en-US" w:eastAsia="zh-CN"/>
              </w:rPr>
              <w:t>21</w:t>
            </w:r>
            <w:r>
              <w:rPr>
                <w:rFonts w:hint="eastAsia" w:ascii="Times New Roman" w:hAnsi="Times New Roman" w:cs="Times New Roman"/>
                <w:color w:val="auto"/>
                <w:sz w:val="21"/>
                <w:szCs w:val="21"/>
                <w:lang w:val="en-US"/>
              </w:rPr>
              <w:t>）表</w:t>
            </w:r>
            <w:r>
              <w:rPr>
                <w:rFonts w:hint="eastAsia" w:ascii="Times New Roman" w:hAnsi="Times New Roman" w:eastAsia="宋体" w:cs="Times New Roman"/>
                <w:color w:val="auto"/>
                <w:sz w:val="21"/>
                <w:szCs w:val="21"/>
                <w:lang w:val="en-US" w:eastAsia="zh-CN"/>
              </w:rPr>
              <w:t>5中</w:t>
            </w:r>
            <w:r>
              <w:rPr>
                <w:rFonts w:hint="eastAsia" w:ascii="Times New Roman" w:hAnsi="Times New Roman" w:cs="Times New Roman"/>
                <w:color w:val="auto"/>
                <w:sz w:val="21"/>
                <w:szCs w:val="21"/>
                <w:lang w:val="en-US" w:eastAsia="zh-CN"/>
              </w:rPr>
              <w:t>标准限值</w:t>
            </w:r>
            <w:r>
              <w:rPr>
                <w:rFonts w:hint="eastAsia" w:cs="Times New Roman"/>
                <w:color w:val="auto"/>
                <w:sz w:val="21"/>
                <w:szCs w:val="21"/>
                <w:lang w:val="en-US" w:eastAsia="zh-CN"/>
              </w:rPr>
              <w:t>。</w:t>
            </w:r>
          </w:p>
        </w:tc>
      </w:tr>
    </w:tbl>
    <w:p>
      <w:pPr>
        <w:pStyle w:val="19"/>
      </w:pPr>
    </w:p>
    <w:p>
      <w:pPr>
        <w:snapToGrid w:val="0"/>
        <w:spacing w:line="360" w:lineRule="auto"/>
        <w:ind w:firstLine="480" w:firstLineChars="200"/>
        <w:rPr>
          <w:sz w:val="24"/>
        </w:rPr>
      </w:pPr>
    </w:p>
    <w:p>
      <w:pPr>
        <w:snapToGrid w:val="0"/>
        <w:spacing w:line="360" w:lineRule="auto"/>
        <w:ind w:firstLine="480" w:firstLineChars="200"/>
        <w:rPr>
          <w:sz w:val="24"/>
        </w:rPr>
      </w:pPr>
      <w:r>
        <w:rPr>
          <w:sz w:val="24"/>
        </w:rPr>
        <w:t>废气监测结果评价及结论：</w:t>
      </w:r>
    </w:p>
    <w:p>
      <w:pPr>
        <w:snapToGrid w:val="0"/>
        <w:spacing w:line="360" w:lineRule="auto"/>
        <w:ind w:firstLine="480" w:firstLineChars="200"/>
        <w:rPr>
          <w:rFonts w:hint="eastAsia"/>
          <w:sz w:val="24"/>
        </w:rPr>
      </w:pPr>
      <w:bookmarkStart w:id="101" w:name="_Toc50707432"/>
      <w:r>
        <w:rPr>
          <w:rFonts w:hint="eastAsia"/>
          <w:sz w:val="24"/>
        </w:rPr>
        <w:t>大气污染物排放</w:t>
      </w:r>
      <w:r>
        <w:rPr>
          <w:rFonts w:hint="eastAsia"/>
          <w:sz w:val="24"/>
          <w:lang w:eastAsia="zh-CN"/>
        </w:rPr>
        <w:t>满足</w:t>
      </w:r>
      <w:r>
        <w:rPr>
          <w:rFonts w:hint="eastAsia"/>
          <w:sz w:val="24"/>
        </w:rPr>
        <w:t>《合成树脂工业污染物排放标准》（GB31572-2015）中表4的排放标准限值。</w:t>
      </w:r>
    </w:p>
    <w:p>
      <w:pPr>
        <w:pStyle w:val="6"/>
      </w:pPr>
      <w:r>
        <w:t>7.3.2噪声监测结果及分析评价</w:t>
      </w:r>
      <w:bookmarkEnd w:id="101"/>
    </w:p>
    <w:p>
      <w:pPr>
        <w:snapToGrid w:val="0"/>
        <w:spacing w:line="360" w:lineRule="auto"/>
        <w:ind w:firstLine="480" w:firstLineChars="200"/>
        <w:rPr>
          <w:sz w:val="24"/>
        </w:rPr>
      </w:pPr>
      <w:r>
        <w:rPr>
          <w:sz w:val="24"/>
        </w:rPr>
        <w:t>监测点位：共 4 个点位，详见表 7.3-</w:t>
      </w:r>
      <w:r>
        <w:rPr>
          <w:rFonts w:hint="eastAsia"/>
          <w:sz w:val="24"/>
          <w:lang w:val="en-US" w:eastAsia="zh-CN"/>
        </w:rPr>
        <w:t>3</w:t>
      </w:r>
      <w:r>
        <w:rPr>
          <w:sz w:val="24"/>
        </w:rPr>
        <w:t>；监测项目：厂界环境噪声；</w:t>
      </w:r>
    </w:p>
    <w:p>
      <w:pPr>
        <w:snapToGrid w:val="0"/>
        <w:spacing w:line="360" w:lineRule="auto"/>
        <w:ind w:firstLine="480" w:firstLineChars="200"/>
        <w:rPr>
          <w:sz w:val="24"/>
        </w:rPr>
      </w:pPr>
      <w:r>
        <w:rPr>
          <w:sz w:val="24"/>
        </w:rPr>
        <w:t>监测频次：连续监测 2 天，每天昼夜各监测 1 次；监测结果及分析评价见表7.3-</w:t>
      </w:r>
      <w:r>
        <w:rPr>
          <w:rFonts w:hint="eastAsia"/>
          <w:sz w:val="24"/>
          <w:lang w:val="en-US" w:eastAsia="zh-CN"/>
        </w:rPr>
        <w:t>3</w:t>
      </w:r>
      <w:r>
        <w:rPr>
          <w:sz w:val="24"/>
        </w:rPr>
        <w:t>。</w:t>
      </w:r>
    </w:p>
    <w:p>
      <w:pPr>
        <w:spacing w:line="360" w:lineRule="auto"/>
        <w:ind w:firstLine="480" w:firstLineChars="200"/>
        <w:jc w:val="center"/>
        <w:rPr>
          <w:bCs/>
          <w:sz w:val="24"/>
        </w:rPr>
      </w:pPr>
      <w:r>
        <w:rPr>
          <w:bCs/>
          <w:sz w:val="24"/>
        </w:rPr>
        <w:t>表 7.3-</w:t>
      </w:r>
      <w:r>
        <w:rPr>
          <w:rFonts w:hint="eastAsia"/>
          <w:bCs/>
          <w:sz w:val="24"/>
          <w:lang w:val="en-US" w:eastAsia="zh-CN"/>
        </w:rPr>
        <w:t>3</w:t>
      </w:r>
      <w:r>
        <w:rPr>
          <w:bCs/>
          <w:sz w:val="24"/>
        </w:rPr>
        <w:tab/>
      </w:r>
      <w:r>
        <w:rPr>
          <w:bCs/>
          <w:sz w:val="24"/>
        </w:rPr>
        <w:t>项目厂界环境噪声监测结果表</w:t>
      </w:r>
      <w:r>
        <w:rPr>
          <w:bCs/>
          <w:sz w:val="24"/>
        </w:rPr>
        <w:tab/>
      </w:r>
      <w:r>
        <w:rPr>
          <w:bCs/>
          <w:sz w:val="24"/>
        </w:rPr>
        <w:t>单位：LAeq dB(A)</w:t>
      </w:r>
    </w:p>
    <w:tbl>
      <w:tblPr>
        <w:tblStyle w:val="45"/>
        <w:tblW w:w="93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36"/>
        <w:gridCol w:w="1679"/>
        <w:gridCol w:w="1679"/>
        <w:gridCol w:w="1679"/>
        <w:gridCol w:w="1682"/>
        <w:gridCol w:w="12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tcBorders>
              <w:tl2br w:val="nil"/>
              <w:tr2bl w:val="nil"/>
            </w:tcBorders>
            <w:vAlign w:val="center"/>
          </w:tcPr>
          <w:p>
            <w:pPr>
              <w:spacing w:line="240" w:lineRule="atLeast"/>
              <w:ind w:firstLine="0" w:firstLineChars="0"/>
              <w:jc w:val="center"/>
              <w:rPr>
                <w:rFonts w:hint="default" w:ascii="Times New Roman" w:hAnsi="Times New Roman" w:eastAsia="宋体" w:cs="Times New Roman"/>
                <w:b/>
                <w:bCs/>
                <w:color w:val="auto"/>
                <w:sz w:val="21"/>
                <w:szCs w:val="21"/>
                <w:lang w:val="en-US" w:eastAsia="zh-CN" w:bidi="zh-CN"/>
              </w:rPr>
            </w:pPr>
            <w:r>
              <w:rPr>
                <w:rFonts w:hint="eastAsia" w:ascii="Times New Roman" w:hAnsi="Times New Roman" w:cs="Times New Roman"/>
                <w:b/>
                <w:bCs/>
                <w:color w:val="auto"/>
                <w:sz w:val="21"/>
                <w:szCs w:val="21"/>
                <w:lang w:val="en-US" w:eastAsia="zh-CN"/>
              </w:rPr>
              <w:t>检测项目</w:t>
            </w:r>
          </w:p>
        </w:tc>
        <w:tc>
          <w:tcPr>
            <w:tcW w:w="1679" w:type="dxa"/>
            <w:tcBorders>
              <w:tl2br w:val="nil"/>
              <w:tr2bl w:val="nil"/>
            </w:tcBorders>
            <w:vAlign w:val="center"/>
          </w:tcPr>
          <w:p>
            <w:pPr>
              <w:spacing w:line="240" w:lineRule="atLeast"/>
              <w:ind w:firstLine="0" w:firstLineChars="0"/>
              <w:jc w:val="center"/>
              <w:rPr>
                <w:rFonts w:ascii="Times New Roman" w:hAnsi="Times New Roman" w:eastAsia="宋体" w:cs="Times New Roman"/>
                <w:b/>
                <w:bCs/>
                <w:color w:val="auto"/>
                <w:sz w:val="21"/>
                <w:szCs w:val="21"/>
                <w:lang w:val="en-US" w:eastAsia="zh-CN" w:bidi="zh-CN"/>
              </w:rPr>
            </w:pPr>
            <w:r>
              <w:rPr>
                <w:rFonts w:hint="eastAsia" w:ascii="Times New Roman" w:hAnsi="Times New Roman" w:cs="Times New Roman"/>
                <w:b/>
                <w:bCs/>
                <w:color w:val="auto"/>
                <w:sz w:val="21"/>
                <w:szCs w:val="21"/>
                <w:lang w:val="en-US" w:eastAsia="zh-CN"/>
              </w:rPr>
              <w:t>检测日期</w:t>
            </w:r>
          </w:p>
        </w:tc>
        <w:tc>
          <w:tcPr>
            <w:tcW w:w="1679" w:type="dxa"/>
            <w:tcBorders>
              <w:tl2br w:val="nil"/>
              <w:tr2bl w:val="nil"/>
            </w:tcBorders>
            <w:vAlign w:val="center"/>
          </w:tcPr>
          <w:p>
            <w:pPr>
              <w:pStyle w:val="3"/>
              <w:spacing w:after="0" w:line="24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b/>
                <w:bCs/>
                <w:color w:val="auto"/>
                <w:sz w:val="21"/>
                <w:szCs w:val="21"/>
                <w:lang w:val="en-US" w:eastAsia="zh-CN"/>
              </w:rPr>
              <w:t>点位编号</w:t>
            </w:r>
          </w:p>
        </w:tc>
        <w:tc>
          <w:tcPr>
            <w:tcW w:w="1679" w:type="dxa"/>
            <w:tcBorders>
              <w:tl2br w:val="nil"/>
              <w:tr2bl w:val="nil"/>
            </w:tcBorders>
            <w:vAlign w:val="center"/>
          </w:tcPr>
          <w:p>
            <w:pPr>
              <w:pStyle w:val="3"/>
              <w:spacing w:after="0" w:line="240" w:lineRule="atLeast"/>
              <w:ind w:firstLine="0" w:firstLineChars="0"/>
              <w:jc w:val="center"/>
              <w:rPr>
                <w:rFonts w:ascii="Times New Roman" w:hAnsi="Times New Roman" w:cs="Times New Roman"/>
                <w:b/>
                <w:bCs/>
                <w:color w:val="auto"/>
                <w:sz w:val="21"/>
                <w:szCs w:val="21"/>
                <w:lang w:val="en-US"/>
              </w:rPr>
            </w:pPr>
            <w:r>
              <w:rPr>
                <w:rFonts w:hint="eastAsia" w:ascii="Times New Roman" w:hAnsi="Times New Roman" w:cs="Times New Roman"/>
                <w:b/>
                <w:bCs/>
                <w:color w:val="auto"/>
                <w:sz w:val="21"/>
                <w:szCs w:val="21"/>
                <w:lang w:val="en-US"/>
              </w:rPr>
              <w:t>测量时段</w:t>
            </w:r>
          </w:p>
        </w:tc>
        <w:tc>
          <w:tcPr>
            <w:tcW w:w="1682" w:type="dxa"/>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r>
              <w:rPr>
                <w:rFonts w:hint="eastAsia" w:ascii="Times New Roman" w:hAnsi="Times New Roman" w:cs="Times New Roman"/>
                <w:b/>
                <w:bCs/>
                <w:color w:val="auto"/>
                <w:sz w:val="21"/>
                <w:szCs w:val="21"/>
                <w:lang w:val="en-US" w:eastAsia="zh-CN"/>
              </w:rPr>
              <w:t>测量值</w:t>
            </w:r>
            <w:r>
              <w:rPr>
                <w:rFonts w:ascii="Times New Roman" w:hAnsi="Times New Roman" w:cs="Times New Roman"/>
                <w:b/>
                <w:bCs/>
                <w:color w:val="auto"/>
                <w:sz w:val="21"/>
                <w:szCs w:val="21"/>
                <w:lang w:val="en-US"/>
              </w:rPr>
              <w:t>L</w:t>
            </w:r>
            <w:r>
              <w:rPr>
                <w:rFonts w:ascii="Times New Roman" w:hAnsi="Times New Roman" w:cs="Times New Roman"/>
                <w:b/>
                <w:bCs/>
                <w:color w:val="auto"/>
                <w:sz w:val="21"/>
                <w:szCs w:val="21"/>
                <w:vertAlign w:val="subscript"/>
                <w:lang w:val="en-US"/>
              </w:rPr>
              <w:t>Aeq</w:t>
            </w:r>
          </w:p>
        </w:tc>
        <w:tc>
          <w:tcPr>
            <w:tcW w:w="1299" w:type="dxa"/>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r>
              <w:rPr>
                <w:rFonts w:hint="eastAsia" w:ascii="Times New Roman" w:hAnsi="Times New Roman" w:cs="Times New Roman"/>
                <w:b/>
                <w:bCs/>
                <w:color w:val="auto"/>
                <w:sz w:val="21"/>
                <w:szCs w:val="21"/>
                <w:lang w:val="en-US"/>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restart"/>
            <w:tcBorders>
              <w:tl2br w:val="nil"/>
              <w:tr2bl w:val="nil"/>
            </w:tcBorders>
            <w:vAlign w:val="center"/>
          </w:tcPr>
          <w:p>
            <w:pPr>
              <w:spacing w:line="240" w:lineRule="atLeast"/>
              <w:ind w:firstLine="0" w:firstLineChars="0"/>
              <w:jc w:val="center"/>
              <w:rPr>
                <w:rFonts w:hint="eastAsia" w:ascii="Times New Roman" w:hAnsi="Times New Roman" w:eastAsia="宋体" w:cs="Times New Roman"/>
                <w:color w:val="auto"/>
                <w:sz w:val="21"/>
                <w:szCs w:val="21"/>
                <w:lang w:val="en-US" w:eastAsia="zh-CN" w:bidi="zh-CN"/>
              </w:rPr>
            </w:pPr>
            <w:r>
              <w:rPr>
                <w:rFonts w:ascii="Times New Roman" w:hAnsi="Times New Roman" w:cs="Times New Roman"/>
                <w:bCs/>
                <w:color w:val="auto"/>
                <w:sz w:val="21"/>
                <w:szCs w:val="21"/>
                <w:lang w:val="en-US"/>
              </w:rPr>
              <w:t>工业企业厂界环境噪声</w:t>
            </w:r>
          </w:p>
        </w:tc>
        <w:tc>
          <w:tcPr>
            <w:tcW w:w="1679" w:type="dxa"/>
            <w:vMerge w:val="restart"/>
            <w:tcBorders>
              <w:tl2br w:val="nil"/>
              <w:tr2bl w:val="nil"/>
            </w:tcBorders>
            <w:vAlign w:val="center"/>
          </w:tcPr>
          <w:p>
            <w:pPr>
              <w:spacing w:line="240" w:lineRule="auto"/>
              <w:ind w:firstLine="0" w:firstLineChars="0"/>
              <w:jc w:val="center"/>
              <w:rPr>
                <w:rFonts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2022.10.11</w:t>
            </w:r>
          </w:p>
        </w:tc>
        <w:tc>
          <w:tcPr>
            <w:tcW w:w="1679" w:type="dxa"/>
            <w:vMerge w:val="restart"/>
            <w:tcBorders>
              <w:tl2br w:val="nil"/>
              <w:tr2bl w:val="nil"/>
            </w:tcBorders>
            <w:vAlign w:val="center"/>
          </w:tcPr>
          <w:p>
            <w:pPr>
              <w:pStyle w:val="132"/>
              <w:spacing w:line="240" w:lineRule="auto"/>
              <w:ind w:firstLine="0" w:firstLineChars="0"/>
              <w:jc w:val="center"/>
              <w:rPr>
                <w:rFonts w:hint="eastAsia" w:ascii="Times New Roman" w:hAnsi="Times New Roman" w:eastAsia="宋体" w:cs="Times New Roman"/>
                <w:b/>
                <w:color w:val="auto"/>
                <w:sz w:val="21"/>
                <w:szCs w:val="21"/>
                <w:lang w:val="en-US" w:eastAsia="zh-CN" w:bidi="zh-CN"/>
              </w:rPr>
            </w:pPr>
            <w:r>
              <w:rPr>
                <w:rFonts w:hint="eastAsia" w:ascii="Times New Roman" w:hAnsi="Times New Roman" w:cs="Times New Roman"/>
                <w:color w:val="auto"/>
                <w:sz w:val="21"/>
                <w:szCs w:val="21"/>
                <w:highlight w:val="none"/>
                <w:lang w:val="en-US"/>
              </w:rPr>
              <w:t>▲</w:t>
            </w:r>
            <w:r>
              <w:rPr>
                <w:rFonts w:hint="eastAsia" w:eastAsia="宋体" w:cs="Times New Roman"/>
                <w:color w:val="auto"/>
                <w:sz w:val="21"/>
                <w:szCs w:val="21"/>
                <w:highlight w:val="none"/>
                <w:lang w:val="en-US" w:eastAsia="zh-CN"/>
              </w:rPr>
              <w:t>7</w:t>
            </w:r>
          </w:p>
        </w:tc>
        <w:tc>
          <w:tcPr>
            <w:tcW w:w="1679" w:type="dxa"/>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52</w:t>
            </w:r>
          </w:p>
        </w:tc>
        <w:tc>
          <w:tcPr>
            <w:tcW w:w="129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bCs/>
                <w:color w:val="auto"/>
                <w:sz w:val="21"/>
                <w:szCs w:val="21"/>
                <w:lang w:val="en-US"/>
              </w:rPr>
            </w:pPr>
          </w:p>
        </w:tc>
        <w:tc>
          <w:tcPr>
            <w:tcW w:w="1679" w:type="dxa"/>
            <w:vMerge w:val="continue"/>
            <w:tcBorders>
              <w:tl2br w:val="nil"/>
              <w:tr2bl w:val="nil"/>
            </w:tcBorders>
            <w:vAlign w:val="center"/>
          </w:tcPr>
          <w:p>
            <w:pPr>
              <w:widowControl/>
              <w:spacing w:line="240" w:lineRule="atLeast"/>
              <w:ind w:firstLine="0" w:firstLineChars="0"/>
              <w:jc w:val="center"/>
              <w:rPr>
                <w:rFonts w:hint="eastAsia" w:ascii="Times New Roman" w:hAnsi="Times New Roman" w:cs="Times New Roman"/>
                <w:color w:val="auto"/>
                <w:sz w:val="21"/>
                <w:szCs w:val="21"/>
                <w:lang w:val="en-US" w:eastAsia="zh-CN"/>
              </w:rPr>
            </w:pPr>
          </w:p>
        </w:tc>
        <w:tc>
          <w:tcPr>
            <w:tcW w:w="1679" w:type="dxa"/>
            <w:vMerge w:val="continue"/>
            <w:tcBorders>
              <w:tl2br w:val="nil"/>
              <w:tr2bl w:val="nil"/>
            </w:tcBorders>
            <w:vAlign w:val="center"/>
          </w:tcPr>
          <w:p>
            <w:pPr>
              <w:pStyle w:val="132"/>
              <w:spacing w:line="240" w:lineRule="auto"/>
              <w:ind w:firstLine="0" w:firstLineChars="0"/>
              <w:jc w:val="center"/>
              <w:rPr>
                <w:rFonts w:hint="eastAsia" w:ascii="Times New Roman" w:hAnsi="Times New Roman" w:cs="Times New Roman"/>
                <w:color w:val="auto"/>
                <w:sz w:val="21"/>
                <w:szCs w:val="21"/>
                <w:highlight w:val="none"/>
                <w:lang w:val="en-US"/>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41</w:t>
            </w:r>
          </w:p>
        </w:tc>
        <w:tc>
          <w:tcPr>
            <w:tcW w:w="1299" w:type="dxa"/>
            <w:tcBorders>
              <w:tl2br w:val="nil"/>
              <w:tr2bl w:val="nil"/>
            </w:tcBorders>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restart"/>
            <w:tcBorders>
              <w:tl2br w:val="nil"/>
              <w:tr2bl w:val="nil"/>
            </w:tcBorders>
            <w:vAlign w:val="center"/>
          </w:tcPr>
          <w:p>
            <w:pPr>
              <w:spacing w:line="240" w:lineRule="auto"/>
              <w:ind w:left="0" w:leftChars="0" w:firstLine="0" w:firstLineChars="0"/>
              <w:jc w:val="center"/>
              <w:rPr>
                <w:rFonts w:hint="eastAsia"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highlight w:val="none"/>
                <w:lang w:val="en-US"/>
              </w:rPr>
              <w:t>▲</w:t>
            </w:r>
            <w:r>
              <w:rPr>
                <w:rFonts w:hint="eastAsia" w:ascii="Times New Roman" w:hAnsi="Times New Roman" w:cs="Times New Roman"/>
                <w:color w:val="auto"/>
                <w:sz w:val="21"/>
                <w:szCs w:val="21"/>
                <w:highlight w:val="none"/>
                <w:lang w:val="en-US" w:eastAsia="zh-CN"/>
              </w:rPr>
              <w:t>8</w:t>
            </w:r>
          </w:p>
        </w:tc>
        <w:tc>
          <w:tcPr>
            <w:tcW w:w="1679" w:type="dxa"/>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57</w:t>
            </w:r>
          </w:p>
        </w:tc>
        <w:tc>
          <w:tcPr>
            <w:tcW w:w="1299" w:type="dxa"/>
            <w:tcBorders>
              <w:tl2br w:val="nil"/>
              <w:tr2bl w:val="nil"/>
            </w:tcBorders>
            <w:vAlign w:val="center"/>
          </w:tcPr>
          <w:p>
            <w:pPr>
              <w:spacing w:line="240" w:lineRule="auto"/>
              <w:ind w:firstLine="0" w:firstLineChars="0"/>
              <w:jc w:val="center"/>
              <w:rPr>
                <w:rFonts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46</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restart"/>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rPr>
              <w:t>▲</w:t>
            </w:r>
            <w:r>
              <w:rPr>
                <w:rFonts w:hint="eastAsia" w:ascii="Times New Roman" w:hAnsi="Times New Roman" w:cs="Times New Roman"/>
                <w:color w:val="auto"/>
                <w:sz w:val="21"/>
                <w:szCs w:val="21"/>
                <w:highlight w:val="none"/>
                <w:lang w:val="en-US" w:eastAsia="zh-CN"/>
              </w:rPr>
              <w:t>9</w:t>
            </w: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61</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47</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restart"/>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rPr>
              <w:t>▲</w:t>
            </w:r>
            <w:r>
              <w:rPr>
                <w:rFonts w:hint="eastAsia" w:ascii="Times New Roman" w:hAnsi="Times New Roman" w:cs="Times New Roman"/>
                <w:color w:val="auto"/>
                <w:sz w:val="21"/>
                <w:szCs w:val="21"/>
                <w:highlight w:val="none"/>
                <w:lang w:val="en-US" w:eastAsia="zh-CN"/>
              </w:rPr>
              <w:t>10</w:t>
            </w: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57</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uto"/>
              <w:ind w:left="0" w:leftChars="0" w:firstLine="0" w:firstLineChars="0"/>
              <w:jc w:val="center"/>
              <w:rPr>
                <w:rFonts w:hint="eastAsia" w:ascii="Times New Roman" w:hAnsi="Times New Roman" w:eastAsia="宋体" w:cs="Times New Roman"/>
                <w:color w:val="auto"/>
                <w:sz w:val="21"/>
                <w:szCs w:val="21"/>
                <w:highlight w:val="none"/>
                <w:lang w:val="en-US" w:eastAsia="zh-CN" w:bidi="zh-CN"/>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46</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b/>
                <w:bCs/>
                <w:color w:val="auto"/>
                <w:sz w:val="21"/>
                <w:szCs w:val="21"/>
                <w:lang w:val="en-US"/>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restart"/>
            <w:tcBorders>
              <w:tl2br w:val="nil"/>
              <w:tr2bl w:val="nil"/>
            </w:tcBorders>
            <w:vAlign w:val="center"/>
          </w:tcPr>
          <w:p>
            <w:pPr>
              <w:pStyle w:val="3"/>
              <w:spacing w:after="0" w:line="240" w:lineRule="atLeast"/>
              <w:ind w:firstLine="0" w:firstLineChars="0"/>
              <w:jc w:val="center"/>
              <w:rPr>
                <w:rFonts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2022.10.12</w:t>
            </w:r>
          </w:p>
        </w:tc>
        <w:tc>
          <w:tcPr>
            <w:tcW w:w="1679" w:type="dxa"/>
            <w:vMerge w:val="restart"/>
            <w:tcBorders>
              <w:tl2br w:val="nil"/>
              <w:tr2bl w:val="nil"/>
            </w:tcBorders>
            <w:vAlign w:val="center"/>
          </w:tcPr>
          <w:p>
            <w:pPr>
              <w:pStyle w:val="132"/>
              <w:spacing w:line="240" w:lineRule="auto"/>
              <w:ind w:firstLine="0" w:firstLineChars="0"/>
              <w:jc w:val="center"/>
              <w:rPr>
                <w:rFonts w:hint="eastAsia" w:ascii="Times New Roman" w:hAnsi="Times New Roman" w:eastAsia="宋体" w:cs="Times New Roman"/>
                <w:b/>
                <w:color w:val="auto"/>
                <w:sz w:val="21"/>
                <w:szCs w:val="21"/>
                <w:lang w:val="en-US" w:eastAsia="zh-CN" w:bidi="zh-CN"/>
              </w:rPr>
            </w:pPr>
            <w:r>
              <w:rPr>
                <w:rFonts w:hint="eastAsia" w:ascii="Times New Roman" w:hAnsi="Times New Roman" w:cs="Times New Roman"/>
                <w:color w:val="auto"/>
                <w:sz w:val="21"/>
                <w:szCs w:val="21"/>
                <w:highlight w:val="none"/>
                <w:lang w:val="en-US"/>
              </w:rPr>
              <w:t>▲</w:t>
            </w:r>
            <w:r>
              <w:rPr>
                <w:rFonts w:hint="eastAsia" w:eastAsia="宋体" w:cs="Times New Roman"/>
                <w:color w:val="auto"/>
                <w:sz w:val="21"/>
                <w:szCs w:val="21"/>
                <w:highlight w:val="none"/>
                <w:lang w:val="en-US" w:eastAsia="zh-CN"/>
              </w:rPr>
              <w:t>7</w:t>
            </w: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52</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pStyle w:val="132"/>
              <w:spacing w:line="240" w:lineRule="auto"/>
              <w:ind w:firstLine="0" w:firstLineChars="0"/>
              <w:jc w:val="center"/>
              <w:rPr>
                <w:rFonts w:hint="eastAsia" w:ascii="Times New Roman" w:hAnsi="Times New Roman" w:eastAsia="宋体" w:cs="Times New Roman"/>
                <w:color w:val="auto"/>
                <w:sz w:val="21"/>
                <w:szCs w:val="21"/>
                <w:highlight w:val="none"/>
                <w:lang w:val="en-US" w:eastAsia="zh-CN" w:bidi="zh-CN"/>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42</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restart"/>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rPr>
              <w:t>▲</w:t>
            </w:r>
            <w:r>
              <w:rPr>
                <w:rFonts w:hint="eastAsia" w:ascii="Times New Roman" w:hAnsi="Times New Roman" w:cs="Times New Roman"/>
                <w:color w:val="auto"/>
                <w:sz w:val="21"/>
                <w:szCs w:val="21"/>
                <w:highlight w:val="none"/>
                <w:lang w:val="en-US" w:eastAsia="zh-CN"/>
              </w:rPr>
              <w:t>8</w:t>
            </w: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57</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45</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restart"/>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rPr>
              <w:t>▲</w:t>
            </w:r>
            <w:r>
              <w:rPr>
                <w:rFonts w:hint="eastAsia" w:ascii="Times New Roman" w:hAnsi="Times New Roman" w:cs="Times New Roman"/>
                <w:color w:val="auto"/>
                <w:sz w:val="21"/>
                <w:szCs w:val="21"/>
                <w:highlight w:val="none"/>
                <w:lang w:val="en-US" w:eastAsia="zh-CN"/>
              </w:rPr>
              <w:t>9</w:t>
            </w: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60</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48</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restart"/>
            <w:tcBorders>
              <w:tl2br w:val="nil"/>
              <w:tr2bl w:val="nil"/>
            </w:tcBorders>
            <w:vAlign w:val="center"/>
          </w:tcPr>
          <w:p>
            <w:pPr>
              <w:spacing w:line="240" w:lineRule="auto"/>
              <w:ind w:left="0" w:leftChars="0" w:firstLine="0" w:firstLineChars="0"/>
              <w:jc w:val="center"/>
              <w:rPr>
                <w:rFonts w:hint="eastAsia"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rPr>
              <w:t>▲</w:t>
            </w:r>
            <w:r>
              <w:rPr>
                <w:rFonts w:hint="eastAsia" w:ascii="Times New Roman" w:hAnsi="Times New Roman" w:cs="Times New Roman"/>
                <w:color w:val="auto"/>
                <w:sz w:val="21"/>
                <w:szCs w:val="21"/>
                <w:highlight w:val="none"/>
                <w:lang w:val="en-US" w:eastAsia="zh-CN"/>
              </w:rPr>
              <w:t>10</w:t>
            </w: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昼间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57</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jc w:val="center"/>
        </w:trPr>
        <w:tc>
          <w:tcPr>
            <w:tcW w:w="1336"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tLeast"/>
              <w:ind w:firstLine="0" w:firstLineChars="0"/>
              <w:jc w:val="center"/>
              <w:rPr>
                <w:rFonts w:ascii="Times New Roman" w:hAnsi="Times New Roman" w:cs="Times New Roman"/>
                <w:color w:val="auto"/>
                <w:sz w:val="21"/>
                <w:szCs w:val="21"/>
                <w:lang w:val="en-US"/>
              </w:rPr>
            </w:pPr>
          </w:p>
        </w:tc>
        <w:tc>
          <w:tcPr>
            <w:tcW w:w="1679" w:type="dxa"/>
            <w:vMerge w:val="continue"/>
            <w:tcBorders>
              <w:tl2br w:val="nil"/>
              <w:tr2bl w:val="nil"/>
            </w:tcBorders>
            <w:vAlign w:val="center"/>
          </w:tcPr>
          <w:p>
            <w:pPr>
              <w:spacing w:line="240" w:lineRule="auto"/>
              <w:ind w:left="0" w:leftChars="0" w:firstLine="0" w:firstLineChars="0"/>
              <w:jc w:val="center"/>
              <w:rPr>
                <w:rFonts w:hint="eastAsia" w:ascii="Times New Roman" w:hAnsi="Times New Roman" w:eastAsia="宋体" w:cs="Times New Roman"/>
                <w:color w:val="auto"/>
                <w:sz w:val="21"/>
                <w:szCs w:val="21"/>
                <w:highlight w:val="none"/>
                <w:lang w:val="en-US" w:eastAsia="zh-CN" w:bidi="zh-CN"/>
              </w:rPr>
            </w:pPr>
          </w:p>
        </w:tc>
        <w:tc>
          <w:tcPr>
            <w:tcW w:w="1679" w:type="dxa"/>
            <w:tcBorders>
              <w:tl2br w:val="nil"/>
              <w:tr2bl w:val="nil"/>
            </w:tcBorders>
            <w:vAlign w:val="center"/>
          </w:tcPr>
          <w:p>
            <w:pPr>
              <w:spacing w:line="240" w:lineRule="atLeast"/>
              <w:ind w:firstLine="0" w:firstLineChars="0"/>
              <w:jc w:val="center"/>
              <w:rPr>
                <w:rFonts w:hint="eastAsia"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夜间</w:t>
            </w:r>
          </w:p>
        </w:tc>
        <w:tc>
          <w:tcPr>
            <w:tcW w:w="168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49</w:t>
            </w:r>
          </w:p>
        </w:tc>
        <w:tc>
          <w:tcPr>
            <w:tcW w:w="1299" w:type="dxa"/>
            <w:tcBorders>
              <w:tl2br w:val="nil"/>
              <w:tr2bl w:val="nil"/>
            </w:tcBorders>
            <w:vAlign w:val="center"/>
          </w:tcPr>
          <w:p>
            <w:pPr>
              <w:spacing w:line="240" w:lineRule="auto"/>
              <w:ind w:firstLine="0" w:firstLineChars="0"/>
              <w:jc w:val="center"/>
              <w:rPr>
                <w:rFonts w:hint="eastAsia" w:ascii="Times New Roman" w:hAnsi="Times New Roman" w:eastAsia="宋体" w:cs="Times New Roman"/>
                <w:b/>
                <w:bCs/>
                <w:color w:val="auto"/>
                <w:sz w:val="21"/>
                <w:szCs w:val="21"/>
                <w:lang w:val="en-US" w:eastAsia="zh-CN" w:bidi="zh-CN"/>
              </w:rPr>
            </w:pPr>
            <w:r>
              <w:rPr>
                <w:rFonts w:hint="eastAsia" w:ascii="Times New Roman" w:hAnsi="Times New Roman"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354" w:type="dxa"/>
            <w:gridSpan w:val="6"/>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firstLine="0" w:firstLineChars="0"/>
              <w:jc w:val="left"/>
              <w:textAlignment w:val="auto"/>
              <w:rPr>
                <w:rFonts w:hint="eastAsia"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bidi="zh-CN"/>
              </w:rPr>
              <w:t>1、</w:t>
            </w:r>
            <w:r>
              <w:rPr>
                <w:rFonts w:hint="eastAsia" w:ascii="Times New Roman" w:hAnsi="Times New Roman" w:eastAsia="宋体" w:cs="Times New Roman"/>
                <w:color w:val="auto"/>
                <w:sz w:val="21"/>
                <w:szCs w:val="21"/>
                <w:lang w:val="en-US" w:eastAsia="zh-CN" w:bidi="zh-CN"/>
              </w:rPr>
              <w:t>检测结果显示，在检测期间，噪声检测结果满足《工业企业厂界环境噪声排放标准》（GB 12348-2008）表1中</w:t>
            </w:r>
            <w:r>
              <w:rPr>
                <w:rFonts w:hint="eastAsia" w:ascii="Times New Roman" w:hAnsi="Times New Roman" w:cs="Times New Roman"/>
                <w:color w:val="auto"/>
                <w:sz w:val="21"/>
                <w:szCs w:val="21"/>
                <w:lang w:val="en-US" w:eastAsia="zh-CN" w:bidi="zh-CN"/>
              </w:rPr>
              <w:t>3</w:t>
            </w:r>
            <w:r>
              <w:rPr>
                <w:rFonts w:hint="eastAsia" w:ascii="Times New Roman" w:hAnsi="Times New Roman" w:eastAsia="宋体" w:cs="Times New Roman"/>
                <w:color w:val="auto"/>
                <w:sz w:val="21"/>
                <w:szCs w:val="21"/>
                <w:lang w:val="en-US" w:eastAsia="zh-CN" w:bidi="zh-CN"/>
              </w:rPr>
              <w:t>类标准限值</w:t>
            </w:r>
            <w:r>
              <w:rPr>
                <w:rFonts w:hint="eastAsia" w:ascii="Times New Roman" w:hAnsi="Times New Roman" w:cs="Times New Roman"/>
                <w:color w:val="auto"/>
                <w:sz w:val="21"/>
                <w:szCs w:val="21"/>
                <w:lang w:val="en-US" w:eastAsia="zh-CN" w:bidi="zh-CN"/>
              </w:rPr>
              <w:t>。</w:t>
            </w:r>
          </w:p>
          <w:p>
            <w:pPr>
              <w:spacing w:line="240" w:lineRule="auto"/>
              <w:ind w:left="420" w:hanging="420" w:hangingChars="200"/>
              <w:jc w:val="left"/>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bidi="zh-CN"/>
              </w:rPr>
              <w:t>2、</w:t>
            </w:r>
            <w:r>
              <w:rPr>
                <w:rFonts w:hint="eastAsia" w:ascii="Times New Roman" w:hAnsi="Times New Roman" w:eastAsia="宋体" w:cs="Times New Roman"/>
                <w:color w:val="auto"/>
                <w:sz w:val="21"/>
                <w:szCs w:val="21"/>
                <w:lang w:val="en-US" w:eastAsia="zh-CN" w:bidi="zh-CN"/>
              </w:rPr>
              <w:t>当测量值结果低于噪声源排放标准限值时，可不进行背景噪声测量及修正。</w:t>
            </w:r>
          </w:p>
        </w:tc>
      </w:tr>
    </w:tbl>
    <w:p>
      <w:pPr>
        <w:snapToGrid w:val="0"/>
        <w:spacing w:line="360" w:lineRule="auto"/>
        <w:ind w:firstLine="480" w:firstLineChars="200"/>
        <w:rPr>
          <w:sz w:val="24"/>
        </w:rPr>
      </w:pPr>
    </w:p>
    <w:p>
      <w:pPr>
        <w:snapToGrid w:val="0"/>
        <w:spacing w:line="360" w:lineRule="auto"/>
        <w:ind w:firstLine="480" w:firstLineChars="200"/>
        <w:rPr>
          <w:sz w:val="24"/>
        </w:rPr>
      </w:pPr>
      <w:r>
        <w:rPr>
          <w:sz w:val="24"/>
        </w:rPr>
        <w:t>噪声监测结果评价及结论：</w:t>
      </w:r>
    </w:p>
    <w:p>
      <w:pPr>
        <w:snapToGrid w:val="0"/>
        <w:spacing w:line="360" w:lineRule="auto"/>
        <w:ind w:firstLine="480" w:firstLineChars="200"/>
        <w:rPr>
          <w:sz w:val="24"/>
        </w:rPr>
      </w:pPr>
      <w:r>
        <w:rPr>
          <w:sz w:val="24"/>
        </w:rPr>
        <w:t>由表 7.3-</w:t>
      </w:r>
      <w:r>
        <w:rPr>
          <w:rFonts w:hint="eastAsia"/>
          <w:sz w:val="24"/>
          <w:lang w:val="en-US" w:eastAsia="zh-CN"/>
        </w:rPr>
        <w:t>3</w:t>
      </w:r>
      <w:r>
        <w:rPr>
          <w:sz w:val="24"/>
        </w:rPr>
        <w:t>可知，验收监测期间，厂界各侧的昼夜噪声均达到《工业企业厂界环境噪声排放标准》（GB12348-2008）的3类标准要求。</w:t>
      </w:r>
    </w:p>
    <w:bookmarkEnd w:id="100"/>
    <w:p>
      <w:pPr>
        <w:pStyle w:val="4"/>
        <w:spacing w:before="120" w:after="120"/>
        <w:jc w:val="center"/>
        <w:rPr>
          <w:rFonts w:eastAsia="宋体"/>
        </w:rPr>
      </w:pPr>
      <w:bookmarkStart w:id="102" w:name="_Toc50707435"/>
      <w:r>
        <w:rPr>
          <w:rFonts w:hint="eastAsia" w:eastAsia="宋体"/>
        </w:rPr>
        <w:t>8</w:t>
      </w:r>
      <w:r>
        <w:rPr>
          <w:rFonts w:eastAsia="宋体"/>
        </w:rPr>
        <w:t>环境管理情况检查</w:t>
      </w:r>
      <w:bookmarkEnd w:id="102"/>
    </w:p>
    <w:p>
      <w:pPr>
        <w:pStyle w:val="5"/>
        <w:spacing w:before="120" w:after="120"/>
        <w:rPr>
          <w:rFonts w:ascii="Times New Roman" w:hAnsi="Times New Roman" w:eastAsia="宋体"/>
          <w:b/>
          <w:szCs w:val="30"/>
        </w:rPr>
      </w:pPr>
      <w:bookmarkStart w:id="103" w:name="8.1_建设项目环境管理制度执行情况"/>
      <w:bookmarkEnd w:id="103"/>
      <w:bookmarkStart w:id="104" w:name="_bookmark33"/>
      <w:bookmarkEnd w:id="104"/>
      <w:bookmarkStart w:id="105" w:name="_Toc50707436"/>
      <w:r>
        <w:rPr>
          <w:rFonts w:hint="eastAsia" w:ascii="Times New Roman" w:hAnsi="Times New Roman" w:eastAsia="宋体"/>
          <w:b/>
          <w:szCs w:val="30"/>
        </w:rPr>
        <w:t>8</w:t>
      </w:r>
      <w:r>
        <w:rPr>
          <w:rFonts w:ascii="Times New Roman" w:hAnsi="Times New Roman" w:eastAsia="宋体"/>
          <w:b/>
          <w:szCs w:val="30"/>
        </w:rPr>
        <w:t>.1 建设项目环境管理制度执行情况</w:t>
      </w:r>
      <w:bookmarkEnd w:id="105"/>
    </w:p>
    <w:p>
      <w:pPr>
        <w:pStyle w:val="6"/>
      </w:pPr>
      <w:bookmarkStart w:id="106" w:name="_Toc50707437"/>
      <w:r>
        <w:rPr>
          <w:rFonts w:hint="eastAsia"/>
        </w:rPr>
        <w:t>8</w:t>
      </w:r>
      <w:r>
        <w:t>.1.1环境影响评价制度</w:t>
      </w:r>
      <w:bookmarkEnd w:id="106"/>
    </w:p>
    <w:p>
      <w:pPr>
        <w:snapToGrid w:val="0"/>
        <w:spacing w:line="360" w:lineRule="auto"/>
        <w:ind w:firstLine="480" w:firstLineChars="200"/>
        <w:rPr>
          <w:sz w:val="24"/>
        </w:rPr>
      </w:pPr>
      <w:r>
        <w:rPr>
          <w:sz w:val="24"/>
        </w:rPr>
        <w:t>在项目工程准备阶段</w:t>
      </w:r>
      <w:r>
        <w:rPr>
          <w:rFonts w:hint="eastAsia"/>
          <w:sz w:val="24"/>
        </w:rPr>
        <w:t>，</w:t>
      </w:r>
      <w:r>
        <w:rPr>
          <w:rFonts w:hint="eastAsia"/>
          <w:sz w:val="24"/>
          <w:lang w:eastAsia="zh-CN"/>
        </w:rPr>
        <w:t>中昊晨光化工研究院有限公司</w:t>
      </w:r>
      <w:r>
        <w:rPr>
          <w:sz w:val="24"/>
        </w:rPr>
        <w:t>委托</w:t>
      </w:r>
      <w:r>
        <w:rPr>
          <w:rFonts w:hint="eastAsia"/>
          <w:sz w:val="24"/>
          <w:lang w:eastAsia="zh-CN"/>
        </w:rPr>
        <w:t>四川省环科源科技有限公司</w:t>
      </w:r>
      <w:r>
        <w:rPr>
          <w:sz w:val="24"/>
        </w:rPr>
        <w:t>进行了该项目的环境影响评价工作，编制完成了该项目环境影响报告书并通过了</w:t>
      </w:r>
      <w:r>
        <w:rPr>
          <w:rFonts w:hint="eastAsia"/>
          <w:sz w:val="24"/>
          <w:lang w:eastAsia="zh-CN"/>
        </w:rPr>
        <w:t>四川省环境保护厅</w:t>
      </w:r>
      <w:r>
        <w:rPr>
          <w:sz w:val="24"/>
        </w:rPr>
        <w:t>的评审，</w:t>
      </w:r>
      <w:r>
        <w:rPr>
          <w:rFonts w:hint="eastAsia"/>
          <w:sz w:val="24"/>
          <w:lang w:eastAsia="zh-CN"/>
        </w:rPr>
        <w:t>四川省环境保护厅</w:t>
      </w:r>
      <w:r>
        <w:rPr>
          <w:sz w:val="24"/>
        </w:rPr>
        <w:t>对该项目环境影响报告书进行了批复，从环境保护的角度同意该工程的建设。</w:t>
      </w:r>
    </w:p>
    <w:p>
      <w:pPr>
        <w:pStyle w:val="6"/>
      </w:pPr>
      <w:bookmarkStart w:id="107" w:name="_Toc50707438"/>
      <w:r>
        <w:rPr>
          <w:rFonts w:hint="eastAsia"/>
        </w:rPr>
        <w:t>8</w:t>
      </w:r>
      <w:r>
        <w:t>.1.2环境保护“三同时”制度</w:t>
      </w:r>
      <w:bookmarkEnd w:id="107"/>
    </w:p>
    <w:p>
      <w:pPr>
        <w:snapToGrid w:val="0"/>
        <w:spacing w:line="360" w:lineRule="auto"/>
        <w:ind w:firstLine="480" w:firstLineChars="200"/>
        <w:rPr>
          <w:sz w:val="24"/>
        </w:rPr>
      </w:pPr>
      <w:r>
        <w:rPr>
          <w:sz w:val="24"/>
        </w:rPr>
        <w:t>在工程初步设计和施工图设计中考虑了污染物治理、工程占地、排水系统以及绿化工程等环保问题，在初步设计概算中落实了项目的环境保护投资。</w:t>
      </w:r>
    </w:p>
    <w:p>
      <w:pPr>
        <w:snapToGrid w:val="0"/>
        <w:spacing w:line="360" w:lineRule="auto"/>
        <w:ind w:firstLine="480" w:firstLineChars="200"/>
        <w:rPr>
          <w:sz w:val="24"/>
        </w:rPr>
      </w:pPr>
      <w:r>
        <w:rPr>
          <w:sz w:val="24"/>
        </w:rPr>
        <w:t>根据项目环境影响报告书提出的环境保护措施与建议和各级环保部门对该项目环评的批复要求，建设单位在施工期和试营运期积极落实有关环境保护措施与要求，在废气、废水、噪声、固废以及绿化工程等方面采取了大量行之有效的工作。</w:t>
      </w:r>
    </w:p>
    <w:p>
      <w:pPr>
        <w:pStyle w:val="6"/>
      </w:pPr>
      <w:bookmarkStart w:id="108" w:name="_Toc50707439"/>
      <w:r>
        <w:rPr>
          <w:rFonts w:hint="eastAsia"/>
        </w:rPr>
        <w:t>8</w:t>
      </w:r>
      <w:r>
        <w:t>.1.3竣工环境保护验收制度</w:t>
      </w:r>
      <w:bookmarkEnd w:id="108"/>
    </w:p>
    <w:p>
      <w:pPr>
        <w:snapToGrid w:val="0"/>
        <w:spacing w:line="360" w:lineRule="auto"/>
        <w:ind w:firstLine="480" w:firstLineChars="200"/>
        <w:rPr>
          <w:sz w:val="24"/>
        </w:rPr>
      </w:pPr>
      <w:r>
        <w:rPr>
          <w:sz w:val="24"/>
        </w:rPr>
        <w:t>按照环境保护“三同时”制度的要求，建设单位委托承担该工程的环境保护验收工作。在调查监测过程中，建设单位根据调查发现的问题，积极主动组织落实和完善相关环境保护措施。</w:t>
      </w:r>
    </w:p>
    <w:p>
      <w:pPr>
        <w:snapToGrid w:val="0"/>
        <w:spacing w:line="360" w:lineRule="auto"/>
        <w:ind w:firstLine="480" w:firstLineChars="200"/>
        <w:rPr>
          <w:sz w:val="24"/>
        </w:rPr>
      </w:pPr>
      <w:r>
        <w:rPr>
          <w:sz w:val="24"/>
        </w:rPr>
        <w:t>综上所述，项目在建设期间较好地执行了建设项目环境影响评价制度、环境保护“三同时”制度、环境监测制度以及竣工环境保护验收制度。</w:t>
      </w:r>
    </w:p>
    <w:p>
      <w:pPr>
        <w:pStyle w:val="5"/>
        <w:spacing w:before="120" w:after="120"/>
        <w:rPr>
          <w:rFonts w:ascii="Times New Roman" w:hAnsi="Times New Roman" w:eastAsia="宋体"/>
          <w:b/>
          <w:szCs w:val="30"/>
        </w:rPr>
      </w:pPr>
      <w:bookmarkStart w:id="109" w:name="8.2_环保机构、环境管理规章制度"/>
      <w:bookmarkEnd w:id="109"/>
      <w:bookmarkStart w:id="110" w:name="_bookmark34"/>
      <w:bookmarkEnd w:id="110"/>
      <w:bookmarkStart w:id="111" w:name="_Toc50707440"/>
      <w:r>
        <w:rPr>
          <w:rFonts w:hint="eastAsia" w:ascii="Times New Roman" w:hAnsi="Times New Roman" w:eastAsia="宋体"/>
          <w:b/>
          <w:szCs w:val="30"/>
        </w:rPr>
        <w:t>8</w:t>
      </w:r>
      <w:r>
        <w:rPr>
          <w:rFonts w:ascii="Times New Roman" w:hAnsi="Times New Roman" w:eastAsia="宋体"/>
          <w:b/>
          <w:szCs w:val="30"/>
        </w:rPr>
        <w:t>.2 环保机构、环境管理规章制度</w:t>
      </w:r>
      <w:bookmarkEnd w:id="111"/>
    </w:p>
    <w:p>
      <w:pPr>
        <w:snapToGrid w:val="0"/>
        <w:spacing w:line="360" w:lineRule="auto"/>
        <w:ind w:firstLine="480" w:firstLineChars="200"/>
        <w:rPr>
          <w:sz w:val="24"/>
        </w:rPr>
      </w:pPr>
      <w:r>
        <w:rPr>
          <w:sz w:val="24"/>
        </w:rPr>
        <w:t>公司已建设环境保护机构，并制定《环境保护管理制度》。该制度中对工作目标、工作范围、责任体系、废水排放管理、大气污染的管理、环保设施管理、</w:t>
      </w:r>
      <w:r>
        <w:rPr>
          <w:rFonts w:hint="eastAsia"/>
          <w:sz w:val="24"/>
        </w:rPr>
        <w:t>环境</w:t>
      </w:r>
      <w:r>
        <w:rPr>
          <w:sz w:val="24"/>
        </w:rPr>
        <w:t>保护奖罚管理等做了详细规定。</w:t>
      </w:r>
    </w:p>
    <w:p>
      <w:pPr>
        <w:snapToGrid w:val="0"/>
        <w:spacing w:line="360" w:lineRule="auto"/>
        <w:ind w:firstLine="480" w:firstLineChars="200"/>
        <w:rPr>
          <w:sz w:val="24"/>
        </w:rPr>
      </w:pPr>
      <w:r>
        <w:rPr>
          <w:sz w:val="24"/>
        </w:rPr>
        <w:t>施工期和营运期间环境保护的档案管理严格按照建设单位制定的档案管理办法，进行相关资料、文件和图纸等的收集、归档和查阅工作。</w:t>
      </w:r>
    </w:p>
    <w:p>
      <w:pPr>
        <w:pStyle w:val="5"/>
        <w:spacing w:before="120" w:after="120"/>
        <w:rPr>
          <w:rFonts w:ascii="Times New Roman" w:hAnsi="Times New Roman" w:eastAsia="宋体"/>
          <w:b/>
          <w:szCs w:val="30"/>
        </w:rPr>
      </w:pPr>
      <w:bookmarkStart w:id="112" w:name="8.3环境污染风险与应急措施检查"/>
      <w:bookmarkEnd w:id="112"/>
      <w:bookmarkStart w:id="113" w:name="_bookmark35"/>
      <w:bookmarkEnd w:id="113"/>
      <w:bookmarkStart w:id="114" w:name="_Toc50707441"/>
      <w:r>
        <w:rPr>
          <w:rFonts w:hint="eastAsia" w:ascii="Times New Roman" w:hAnsi="Times New Roman" w:eastAsia="宋体"/>
          <w:b/>
          <w:szCs w:val="30"/>
        </w:rPr>
        <w:t>8</w:t>
      </w:r>
      <w:r>
        <w:rPr>
          <w:rFonts w:ascii="Times New Roman" w:hAnsi="Times New Roman" w:eastAsia="宋体"/>
          <w:b/>
          <w:szCs w:val="30"/>
        </w:rPr>
        <w:t>.3 环境污染风险与应急措施检查</w:t>
      </w:r>
      <w:bookmarkEnd w:id="114"/>
    </w:p>
    <w:p>
      <w:pPr>
        <w:snapToGrid w:val="0"/>
        <w:spacing w:line="360" w:lineRule="auto"/>
        <w:ind w:firstLine="480" w:firstLineChars="200"/>
        <w:rPr>
          <w:sz w:val="24"/>
        </w:rPr>
      </w:pPr>
      <w:r>
        <w:rPr>
          <w:sz w:val="24"/>
        </w:rPr>
        <w:t>公司为确保在事件发生后能够在最短的时间内做出最快、最准确、最有效的工作安排、人员调动、事件处理、将损失降到最小程度，制定了《突发环境事件应急预案》(详见附件)，并按应急预案中的要求组建指挥机构，明确各成员职责，尽力降低或减少各风险的存在。同时该《突发环境事件应急预案》已通过专家评审并在</w:t>
      </w:r>
      <w:r>
        <w:rPr>
          <w:rFonts w:hint="eastAsia"/>
          <w:sz w:val="24"/>
        </w:rPr>
        <w:t>生态环境</w:t>
      </w:r>
      <w:r>
        <w:rPr>
          <w:sz w:val="24"/>
        </w:rPr>
        <w:t>行政部门予以备案。</w:t>
      </w:r>
    </w:p>
    <w:p>
      <w:pPr>
        <w:pStyle w:val="5"/>
        <w:spacing w:before="120" w:after="120"/>
        <w:rPr>
          <w:rFonts w:ascii="Times New Roman" w:hAnsi="Times New Roman" w:eastAsia="宋体"/>
          <w:b/>
          <w:szCs w:val="30"/>
        </w:rPr>
      </w:pPr>
      <w:bookmarkStart w:id="115" w:name="8.4环保设施运行检查"/>
      <w:bookmarkEnd w:id="115"/>
      <w:bookmarkStart w:id="116" w:name="_bookmark36"/>
      <w:bookmarkEnd w:id="116"/>
      <w:bookmarkStart w:id="117" w:name="_Toc50707442"/>
      <w:r>
        <w:rPr>
          <w:rFonts w:hint="eastAsia" w:ascii="Times New Roman" w:hAnsi="Times New Roman" w:eastAsia="宋体"/>
          <w:b/>
          <w:szCs w:val="30"/>
        </w:rPr>
        <w:t>8</w:t>
      </w:r>
      <w:r>
        <w:rPr>
          <w:rFonts w:ascii="Times New Roman" w:hAnsi="Times New Roman" w:eastAsia="宋体"/>
          <w:b/>
          <w:szCs w:val="30"/>
        </w:rPr>
        <w:t>.4 环保设施运行检查</w:t>
      </w:r>
      <w:bookmarkEnd w:id="117"/>
    </w:p>
    <w:p>
      <w:pPr>
        <w:snapToGrid w:val="0"/>
        <w:spacing w:line="360" w:lineRule="auto"/>
        <w:ind w:firstLine="480" w:firstLineChars="200"/>
        <w:rPr>
          <w:sz w:val="24"/>
        </w:rPr>
      </w:pPr>
      <w:r>
        <w:rPr>
          <w:sz w:val="24"/>
        </w:rPr>
        <w:t>公司目前由</w:t>
      </w:r>
      <w:r>
        <w:rPr>
          <w:rFonts w:hint="eastAsia"/>
          <w:sz w:val="24"/>
        </w:rPr>
        <w:t>安环部</w:t>
      </w:r>
      <w:r>
        <w:rPr>
          <w:sz w:val="24"/>
        </w:rPr>
        <w:t>负责</w:t>
      </w:r>
      <w:r>
        <w:rPr>
          <w:rFonts w:hint="eastAsia"/>
          <w:sz w:val="24"/>
        </w:rPr>
        <w:t>全公司污染防治</w:t>
      </w:r>
      <w:r>
        <w:rPr>
          <w:sz w:val="24"/>
        </w:rPr>
        <w:t>措施运行，</w:t>
      </w:r>
      <w:r>
        <w:rPr>
          <w:rFonts w:hint="eastAsia"/>
          <w:sz w:val="24"/>
        </w:rPr>
        <w:t>确保污染</w:t>
      </w:r>
      <w:r>
        <w:rPr>
          <w:sz w:val="24"/>
        </w:rPr>
        <w:t>防治措施正常运行。</w:t>
      </w:r>
    </w:p>
    <w:p>
      <w:pPr>
        <w:pStyle w:val="4"/>
        <w:spacing w:before="120" w:after="120"/>
        <w:jc w:val="center"/>
        <w:rPr>
          <w:rFonts w:eastAsia="宋体"/>
        </w:rPr>
      </w:pPr>
      <w:bookmarkStart w:id="118" w:name="8.5固体废物处理处置检查"/>
      <w:bookmarkEnd w:id="118"/>
      <w:bookmarkStart w:id="119" w:name="_bookmark37"/>
      <w:bookmarkEnd w:id="119"/>
      <w:bookmarkStart w:id="120" w:name="_Toc50707443"/>
      <w:r>
        <w:rPr>
          <w:rFonts w:eastAsia="宋体"/>
        </w:rPr>
        <w:t>9 结论与建议</w:t>
      </w:r>
      <w:bookmarkEnd w:id="120"/>
    </w:p>
    <w:p>
      <w:pPr>
        <w:pStyle w:val="5"/>
        <w:spacing w:before="120" w:after="120"/>
        <w:rPr>
          <w:rFonts w:ascii="Times New Roman" w:hAnsi="Times New Roman" w:eastAsia="宋体"/>
          <w:b/>
          <w:szCs w:val="30"/>
        </w:rPr>
      </w:pPr>
      <w:bookmarkStart w:id="121" w:name="10.1_工程概况"/>
      <w:bookmarkEnd w:id="121"/>
      <w:bookmarkStart w:id="122" w:name="_bookmark42"/>
      <w:bookmarkEnd w:id="122"/>
      <w:bookmarkStart w:id="123" w:name="_Toc50707444"/>
      <w:r>
        <w:rPr>
          <w:rFonts w:ascii="Times New Roman" w:hAnsi="Times New Roman" w:eastAsia="宋体"/>
          <w:b/>
          <w:szCs w:val="30"/>
        </w:rPr>
        <w:t>9.1验收结论</w:t>
      </w:r>
      <w:bookmarkEnd w:id="123"/>
    </w:p>
    <w:p>
      <w:pPr>
        <w:pStyle w:val="6"/>
        <w:ind w:firstLine="562" w:firstLineChars="200"/>
      </w:pPr>
      <w:bookmarkStart w:id="124" w:name="_Toc50707445"/>
      <w:r>
        <w:t>污染源排放监测结论</w:t>
      </w:r>
      <w:bookmarkEnd w:id="124"/>
    </w:p>
    <w:p>
      <w:pPr>
        <w:snapToGrid w:val="0"/>
        <w:spacing w:line="360" w:lineRule="auto"/>
        <w:ind w:firstLine="480" w:firstLineChars="200"/>
        <w:rPr>
          <w:sz w:val="24"/>
        </w:rPr>
      </w:pPr>
      <w:r>
        <w:rPr>
          <w:sz w:val="24"/>
        </w:rPr>
        <w:t>验收监测严格按照环评及其批复文件的结论与建议执行。项目严格按照“三同时”制度进行建设和试生产。</w:t>
      </w:r>
    </w:p>
    <w:p>
      <w:pPr>
        <w:snapToGrid w:val="0"/>
        <w:spacing w:line="360" w:lineRule="auto"/>
        <w:ind w:firstLine="480" w:firstLineChars="200"/>
        <w:rPr>
          <w:sz w:val="24"/>
        </w:rPr>
      </w:pPr>
      <w:r>
        <w:rPr>
          <w:sz w:val="24"/>
        </w:rPr>
        <w:t>本次验收报告是针对 202</w:t>
      </w:r>
      <w:r>
        <w:rPr>
          <w:rFonts w:hint="eastAsia"/>
          <w:sz w:val="24"/>
          <w:lang w:val="en-US" w:eastAsia="zh-CN"/>
        </w:rPr>
        <w:t>2</w:t>
      </w:r>
      <w:r>
        <w:rPr>
          <w:sz w:val="24"/>
        </w:rPr>
        <w:t>年</w:t>
      </w:r>
      <w:r>
        <w:rPr>
          <w:rFonts w:hint="eastAsia"/>
          <w:sz w:val="24"/>
          <w:lang w:val="en-US" w:eastAsia="zh-CN"/>
        </w:rPr>
        <w:t>10</w:t>
      </w:r>
      <w:r>
        <w:rPr>
          <w:sz w:val="24"/>
        </w:rPr>
        <w:t>月1</w:t>
      </w:r>
      <w:r>
        <w:rPr>
          <w:rFonts w:hint="eastAsia"/>
          <w:sz w:val="24"/>
          <w:lang w:val="en-US" w:eastAsia="zh-CN"/>
        </w:rPr>
        <w:t>1</w:t>
      </w:r>
      <w:r>
        <w:rPr>
          <w:sz w:val="24"/>
        </w:rPr>
        <w:t>日～202</w:t>
      </w:r>
      <w:r>
        <w:rPr>
          <w:rFonts w:hint="eastAsia"/>
          <w:sz w:val="24"/>
          <w:lang w:val="en-US" w:eastAsia="zh-CN"/>
        </w:rPr>
        <w:t>2</w:t>
      </w:r>
      <w:r>
        <w:rPr>
          <w:sz w:val="24"/>
        </w:rPr>
        <w:t>年</w:t>
      </w:r>
      <w:r>
        <w:rPr>
          <w:rFonts w:hint="eastAsia"/>
          <w:sz w:val="24"/>
          <w:lang w:val="en-US" w:eastAsia="zh-CN"/>
        </w:rPr>
        <w:t>10</w:t>
      </w:r>
      <w:r>
        <w:rPr>
          <w:sz w:val="24"/>
        </w:rPr>
        <w:t>月2</w:t>
      </w:r>
      <w:r>
        <w:rPr>
          <w:rFonts w:hint="eastAsia"/>
          <w:sz w:val="24"/>
          <w:lang w:val="en-US" w:eastAsia="zh-CN"/>
        </w:rPr>
        <w:t>2</w:t>
      </w:r>
      <w:r>
        <w:rPr>
          <w:sz w:val="24"/>
        </w:rPr>
        <w:t>日的生产及环境条件下开展验收监测所得出的结论。验收监测期间，本项目生产负荷达到要求，满足验收监测要求。</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b/>
          <w:bCs/>
          <w:sz w:val="28"/>
          <w:szCs w:val="32"/>
        </w:rPr>
      </w:pPr>
      <w:r>
        <w:rPr>
          <w:b/>
          <w:bCs/>
          <w:sz w:val="28"/>
          <w:szCs w:val="32"/>
        </w:rPr>
        <w:t>监测结论</w:t>
      </w:r>
    </w:p>
    <w:p>
      <w:pPr>
        <w:snapToGrid w:val="0"/>
        <w:spacing w:line="360" w:lineRule="auto"/>
        <w:ind w:firstLine="480" w:firstLineChars="200"/>
        <w:rPr>
          <w:rFonts w:hint="eastAsia"/>
          <w:sz w:val="24"/>
        </w:rPr>
      </w:pPr>
      <w:r>
        <w:rPr>
          <w:sz w:val="24"/>
        </w:rPr>
        <w:t>在监测期间，</w:t>
      </w:r>
      <w:r>
        <w:rPr>
          <w:rFonts w:hint="eastAsia"/>
          <w:sz w:val="24"/>
        </w:rPr>
        <w:t>大气污染物排放</w:t>
      </w:r>
      <w:r>
        <w:rPr>
          <w:rFonts w:hint="eastAsia"/>
          <w:sz w:val="24"/>
          <w:lang w:eastAsia="zh-CN"/>
        </w:rPr>
        <w:t>满足</w:t>
      </w:r>
      <w:r>
        <w:rPr>
          <w:rFonts w:hint="eastAsia"/>
          <w:sz w:val="24"/>
        </w:rPr>
        <w:t>《合成树脂工业污染物排放标准》（GB31572-2015）中表4的排放标准限值。</w:t>
      </w:r>
    </w:p>
    <w:p>
      <w:pPr>
        <w:snapToGrid w:val="0"/>
        <w:spacing w:line="360" w:lineRule="auto"/>
        <w:ind w:firstLine="480" w:firstLineChars="200"/>
        <w:rPr>
          <w:sz w:val="24"/>
        </w:rPr>
      </w:pPr>
      <w:r>
        <w:rPr>
          <w:sz w:val="24"/>
        </w:rPr>
        <w:t>噪声监测中，厂界噪声各监测点位昼夜间噪声值均满足《工业企业厂界环境噪声排放标准》(GB 12348-2008)表1中3类标准限值要求。</w:t>
      </w:r>
    </w:p>
    <w:p>
      <w:pPr>
        <w:pStyle w:val="6"/>
      </w:pPr>
      <w:bookmarkStart w:id="125" w:name="_Toc50707446"/>
      <w:r>
        <w:t>污染源排放调查结论</w:t>
      </w:r>
      <w:bookmarkEnd w:id="125"/>
    </w:p>
    <w:p>
      <w:pPr>
        <w:snapToGrid w:val="0"/>
        <w:spacing w:line="360" w:lineRule="auto"/>
        <w:ind w:firstLine="480" w:firstLineChars="200"/>
        <w:rPr>
          <w:sz w:val="24"/>
        </w:rPr>
      </w:pPr>
      <w:r>
        <w:rPr>
          <w:sz w:val="24"/>
        </w:rPr>
        <w:t>1、废水</w:t>
      </w:r>
    </w:p>
    <w:p>
      <w:pPr>
        <w:snapToGrid w:val="0"/>
        <w:spacing w:line="360" w:lineRule="auto"/>
        <w:ind w:firstLine="480" w:firstLineChars="200"/>
        <w:rPr>
          <w:sz w:val="24"/>
        </w:rPr>
      </w:pPr>
      <w:r>
        <w:rPr>
          <w:sz w:val="24"/>
        </w:rPr>
        <w:t>项目</w:t>
      </w:r>
      <w:r>
        <w:rPr>
          <w:rFonts w:hint="eastAsia"/>
          <w:sz w:val="24"/>
        </w:rPr>
        <w:t>废水依托</w:t>
      </w:r>
      <w:r>
        <w:rPr>
          <w:sz w:val="24"/>
        </w:rPr>
        <w:t>已建</w:t>
      </w:r>
      <w:r>
        <w:rPr>
          <w:kern w:val="0"/>
          <w:sz w:val="24"/>
        </w:rPr>
        <w:t>厂区综合废水处理站</w:t>
      </w:r>
      <w:r>
        <w:rPr>
          <w:rFonts w:hint="eastAsia"/>
          <w:kern w:val="0"/>
          <w:sz w:val="24"/>
        </w:rPr>
        <w:t>处理</w:t>
      </w:r>
      <w:r>
        <w:rPr>
          <w:kern w:val="0"/>
          <w:sz w:val="24"/>
        </w:rPr>
        <w:t>达标后</w:t>
      </w:r>
      <w:r>
        <w:rPr>
          <w:rFonts w:hint="eastAsia"/>
          <w:kern w:val="0"/>
          <w:sz w:val="24"/>
        </w:rPr>
        <w:t>外排至</w:t>
      </w:r>
      <w:r>
        <w:rPr>
          <w:kern w:val="0"/>
          <w:sz w:val="24"/>
        </w:rPr>
        <w:t>园区污水处理厂</w:t>
      </w:r>
      <w:r>
        <w:rPr>
          <w:sz w:val="24"/>
        </w:rPr>
        <w:t>。</w:t>
      </w:r>
    </w:p>
    <w:p>
      <w:pPr>
        <w:snapToGrid w:val="0"/>
        <w:spacing w:line="360" w:lineRule="auto"/>
        <w:ind w:firstLine="480" w:firstLineChars="200"/>
        <w:rPr>
          <w:sz w:val="24"/>
        </w:rPr>
      </w:pPr>
      <w:r>
        <w:rPr>
          <w:sz w:val="24"/>
        </w:rPr>
        <w:t>2、固废</w:t>
      </w:r>
    </w:p>
    <w:p>
      <w:pPr>
        <w:snapToGrid w:val="0"/>
        <w:spacing w:line="360" w:lineRule="auto"/>
        <w:ind w:firstLine="480" w:firstLineChars="200"/>
        <w:rPr>
          <w:sz w:val="24"/>
        </w:rPr>
      </w:pPr>
      <w:r>
        <w:rPr>
          <w:rFonts w:hint="eastAsia"/>
          <w:sz w:val="24"/>
        </w:rPr>
        <w:t>项目</w:t>
      </w:r>
      <w:r>
        <w:rPr>
          <w:sz w:val="24"/>
        </w:rPr>
        <w:t>一般固废</w:t>
      </w:r>
      <w:r>
        <w:rPr>
          <w:rFonts w:hint="eastAsia"/>
          <w:sz w:val="24"/>
        </w:rPr>
        <w:t>均</w:t>
      </w:r>
      <w:r>
        <w:rPr>
          <w:sz w:val="24"/>
        </w:rPr>
        <w:t>得到了妥善处置，废机油暂未产生，产生后按要求进行处置。</w:t>
      </w:r>
    </w:p>
    <w:p>
      <w:pPr>
        <w:pStyle w:val="6"/>
      </w:pPr>
      <w:bookmarkStart w:id="126" w:name="_Toc50707447"/>
      <w:r>
        <w:t>环境管理检查</w:t>
      </w:r>
      <w:bookmarkEnd w:id="126"/>
    </w:p>
    <w:p>
      <w:pPr>
        <w:snapToGrid w:val="0"/>
        <w:spacing w:line="360" w:lineRule="auto"/>
        <w:ind w:firstLine="480" w:firstLineChars="200"/>
        <w:rPr>
          <w:sz w:val="24"/>
        </w:rPr>
      </w:pPr>
      <w:r>
        <w:rPr>
          <w:sz w:val="24"/>
        </w:rPr>
        <w:t>本项目从开工到运行履行了环保手续，执行各项环保法律、法规，做到了“三同时” 制度。公司建立了环境管理体系，成立了环保组织机构，将环保工作纳入日常生产当中，在生产全过程建立了环境管理制度。</w:t>
      </w:r>
    </w:p>
    <w:p>
      <w:pPr>
        <w:pStyle w:val="6"/>
      </w:pPr>
      <w:bookmarkStart w:id="127" w:name="_Toc50707448"/>
      <w:r>
        <w:t>综合结论</w:t>
      </w:r>
      <w:bookmarkEnd w:id="127"/>
    </w:p>
    <w:p>
      <w:pPr>
        <w:autoSpaceDE w:val="0"/>
        <w:autoSpaceDN w:val="0"/>
        <w:spacing w:before="135" w:line="357" w:lineRule="auto"/>
        <w:ind w:left="118" w:right="158" w:firstLine="540"/>
        <w:rPr>
          <w:rFonts w:ascii="黑体" w:hAnsi="黑体" w:eastAsia="黑体" w:cs="宋体"/>
          <w:kern w:val="0"/>
          <w:sz w:val="28"/>
          <w:szCs w:val="28"/>
        </w:rPr>
      </w:pPr>
      <w:r>
        <w:rPr>
          <w:rFonts w:hint="eastAsia" w:ascii="黑体" w:hAnsi="黑体" w:eastAsia="黑体" w:cs="宋体"/>
          <w:spacing w:val="-6"/>
          <w:kern w:val="0"/>
          <w:sz w:val="28"/>
          <w:szCs w:val="28"/>
        </w:rPr>
        <w:t>根据以上结果分析，项目较好地执行了建设项目环境影响评价制度、环境保护“三同时”制度、竣工环境保护验收制度，在设计、施工、试营运期采取了许多行之有效的污染防治和生态保护措施，项目环境影响报告书和工程设计提出的主要环境保护措施与建议、各级环保行政主管部门对该工程环境影响报告书的批复要求均得到了较好的落实和执行，在工程建设期间和试营运期间未造成重大环境影响。项目总体上符合工程竣工环境保护验收条件。</w:t>
      </w:r>
    </w:p>
    <w:p>
      <w:pPr>
        <w:pStyle w:val="5"/>
        <w:spacing w:before="120" w:after="120"/>
        <w:rPr>
          <w:rFonts w:ascii="Times New Roman" w:hAnsi="Times New Roman" w:eastAsia="宋体"/>
          <w:b/>
          <w:szCs w:val="30"/>
        </w:rPr>
      </w:pPr>
      <w:bookmarkStart w:id="128" w:name="10.3_主要建议"/>
      <w:bookmarkEnd w:id="128"/>
      <w:bookmarkStart w:id="129" w:name="_bookmark44"/>
      <w:bookmarkEnd w:id="129"/>
      <w:bookmarkStart w:id="130" w:name="_Toc50707449"/>
      <w:r>
        <w:rPr>
          <w:rFonts w:hint="eastAsia" w:ascii="Times New Roman" w:hAnsi="Times New Roman" w:eastAsia="宋体"/>
          <w:b/>
          <w:szCs w:val="30"/>
        </w:rPr>
        <w:t>9</w:t>
      </w:r>
      <w:r>
        <w:rPr>
          <w:rFonts w:ascii="Times New Roman" w:hAnsi="Times New Roman" w:eastAsia="宋体"/>
          <w:b/>
          <w:szCs w:val="30"/>
        </w:rPr>
        <w:t>.2主要建议</w:t>
      </w:r>
      <w:bookmarkEnd w:id="130"/>
    </w:p>
    <w:p>
      <w:pPr>
        <w:snapToGrid w:val="0"/>
        <w:spacing w:line="360" w:lineRule="auto"/>
        <w:ind w:firstLine="480" w:firstLineChars="200"/>
        <w:rPr>
          <w:sz w:val="24"/>
        </w:rPr>
      </w:pPr>
      <w:r>
        <w:rPr>
          <w:sz w:val="24"/>
        </w:rPr>
        <w:t>1</w:t>
      </w:r>
      <w:r>
        <w:rPr>
          <w:rFonts w:hint="eastAsia"/>
          <w:sz w:val="24"/>
        </w:rPr>
        <w:t>. 严格执行环保管理制度及专人负责制度，加强对环保设施运行情况的管理与检查，确保污染物长期、稳定达标排放。</w:t>
      </w:r>
    </w:p>
    <w:p>
      <w:pPr>
        <w:snapToGrid w:val="0"/>
        <w:spacing w:line="360" w:lineRule="auto"/>
        <w:ind w:firstLine="480" w:firstLineChars="200"/>
        <w:rPr>
          <w:sz w:val="24"/>
        </w:rPr>
      </w:pPr>
      <w:r>
        <w:rPr>
          <w:sz w:val="24"/>
        </w:rPr>
        <w:t>2</w:t>
      </w:r>
      <w:r>
        <w:rPr>
          <w:rFonts w:hint="eastAsia"/>
          <w:sz w:val="24"/>
        </w:rPr>
        <w:t>. 认真落实各项事故应急处理措施，避免污染事故的发生。</w:t>
      </w:r>
    </w:p>
    <w:p>
      <w:pPr>
        <w:snapToGrid w:val="0"/>
        <w:spacing w:line="360" w:lineRule="auto"/>
        <w:ind w:firstLine="480" w:firstLineChars="200"/>
        <w:rPr>
          <w:sz w:val="24"/>
        </w:rPr>
      </w:pPr>
    </w:p>
    <w:bookmarkEnd w:id="24"/>
    <w:bookmarkEnd w:id="38"/>
    <w:p>
      <w:pPr>
        <w:snapToGrid w:val="0"/>
        <w:spacing w:line="360" w:lineRule="auto"/>
        <w:ind w:firstLine="480" w:firstLineChars="200"/>
        <w:rPr>
          <w:sz w:val="24"/>
        </w:rPr>
      </w:pPr>
    </w:p>
    <w:sectPr>
      <w:pgSz w:w="11906" w:h="16838"/>
      <w:pgMar w:top="1089" w:right="1826"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楷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宋三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tabs>
        <w:tab w:val="left" w:pos="7651"/>
        <w:tab w:val="clear" w:pos="8306"/>
      </w:tabs>
      <w:rPr>
        <w:u w:val="single"/>
      </w:rPr>
    </w:pPr>
    <w:r>
      <w:rPr>
        <w:rFonts w:hint="eastAsia"/>
        <w:szCs w:val="24"/>
      </w:rPr>
      <w:t>中昊晨光化工研究院有限公司</w:t>
    </w:r>
    <w:r>
      <w:rPr>
        <w:szCs w:val="24"/>
      </w:rPr>
      <w:t>2500吨/年聚偏氟乙烯树脂项目</w:t>
    </w:r>
    <w:r>
      <w:rPr>
        <w:rFonts w:hint="eastAsia"/>
      </w:rPr>
      <w:t>竣工环境保护验收监测报告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rPr>
      <w:t>四川甲乙环境检测有限公司甲乙检测（2020）第03047W号第3页共6页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tabs>
        <w:tab w:val="left" w:pos="7651"/>
        <w:tab w:val="clear" w:pos="8306"/>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F53E1"/>
    <w:multiLevelType w:val="multilevel"/>
    <w:tmpl w:val="03CF53E1"/>
    <w:lvl w:ilvl="0" w:tentative="0">
      <w:start w:val="1"/>
      <w:numFmt w:val="decimal"/>
      <w:pStyle w:val="126"/>
      <w:lvlText w:val="表1-%1"/>
      <w:lvlJc w:val="left"/>
      <w:pPr>
        <w:tabs>
          <w:tab w:val="left" w:pos="851"/>
        </w:tabs>
      </w:pPr>
      <w:rPr>
        <w:rFonts w:hint="eastAsia" w:cs="Times New Roman"/>
        <w:b w:val="0"/>
        <w:bCs w:val="0"/>
        <w:i w:val="0"/>
        <w:iCs w:val="0"/>
        <w:caps w:val="0"/>
        <w:smallCaps w:val="0"/>
        <w:strike w:val="0"/>
        <w:dstrike w:val="0"/>
        <w:vanish w:val="0"/>
        <w:color w:val="000000"/>
        <w:spacing w:val="0"/>
        <w:position w:val="0"/>
        <w:sz w:val="24"/>
        <w:szCs w:val="24"/>
        <w:u w:val="none"/>
        <w:vertAlign w:val="baseli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B810809"/>
    <w:multiLevelType w:val="multilevel"/>
    <w:tmpl w:val="6B810809"/>
    <w:lvl w:ilvl="0" w:tentative="0">
      <w:start w:val="1"/>
      <w:numFmt w:val="decimal"/>
      <w:pStyle w:val="123"/>
      <w:lvlText w:val="表3-%1"/>
      <w:lvlJc w:val="left"/>
      <w:pPr>
        <w:ind w:left="4530" w:hanging="42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ZDlmYzIxZTgzN2Q3NTdjNmI1OTNlYjlmNGYyZjMifQ=="/>
  </w:docVars>
  <w:rsids>
    <w:rsidRoot w:val="00172A27"/>
    <w:rsid w:val="000015F4"/>
    <w:rsid w:val="00003CDC"/>
    <w:rsid w:val="0000466B"/>
    <w:rsid w:val="00012C65"/>
    <w:rsid w:val="00013263"/>
    <w:rsid w:val="000151E7"/>
    <w:rsid w:val="000155BC"/>
    <w:rsid w:val="0001688F"/>
    <w:rsid w:val="00020C29"/>
    <w:rsid w:val="00021ECD"/>
    <w:rsid w:val="000234E1"/>
    <w:rsid w:val="000248C4"/>
    <w:rsid w:val="00025A18"/>
    <w:rsid w:val="0002688E"/>
    <w:rsid w:val="00026F46"/>
    <w:rsid w:val="00030D15"/>
    <w:rsid w:val="00031E26"/>
    <w:rsid w:val="00031F82"/>
    <w:rsid w:val="00036635"/>
    <w:rsid w:val="00040779"/>
    <w:rsid w:val="00042523"/>
    <w:rsid w:val="00043106"/>
    <w:rsid w:val="0004418B"/>
    <w:rsid w:val="00046F93"/>
    <w:rsid w:val="000513A5"/>
    <w:rsid w:val="0005482C"/>
    <w:rsid w:val="00056148"/>
    <w:rsid w:val="00056CD0"/>
    <w:rsid w:val="000640DC"/>
    <w:rsid w:val="000648FD"/>
    <w:rsid w:val="00067C76"/>
    <w:rsid w:val="0007172C"/>
    <w:rsid w:val="00073B5E"/>
    <w:rsid w:val="00074FE6"/>
    <w:rsid w:val="00077EA7"/>
    <w:rsid w:val="00081A9F"/>
    <w:rsid w:val="0008355A"/>
    <w:rsid w:val="00084311"/>
    <w:rsid w:val="00086828"/>
    <w:rsid w:val="000923F5"/>
    <w:rsid w:val="0009619B"/>
    <w:rsid w:val="000A00AF"/>
    <w:rsid w:val="000A644D"/>
    <w:rsid w:val="000B021B"/>
    <w:rsid w:val="000B029C"/>
    <w:rsid w:val="000B3B34"/>
    <w:rsid w:val="000B7D82"/>
    <w:rsid w:val="000C3C13"/>
    <w:rsid w:val="000C5C32"/>
    <w:rsid w:val="000C6D81"/>
    <w:rsid w:val="000D1C09"/>
    <w:rsid w:val="000D6201"/>
    <w:rsid w:val="000D6D82"/>
    <w:rsid w:val="000D7118"/>
    <w:rsid w:val="000E2078"/>
    <w:rsid w:val="000E23D9"/>
    <w:rsid w:val="000E6C3E"/>
    <w:rsid w:val="000E78F6"/>
    <w:rsid w:val="001003A4"/>
    <w:rsid w:val="00106945"/>
    <w:rsid w:val="00111504"/>
    <w:rsid w:val="00111960"/>
    <w:rsid w:val="00112125"/>
    <w:rsid w:val="001163B5"/>
    <w:rsid w:val="0011749D"/>
    <w:rsid w:val="001178AF"/>
    <w:rsid w:val="001178C7"/>
    <w:rsid w:val="0012359E"/>
    <w:rsid w:val="00127D14"/>
    <w:rsid w:val="001334B0"/>
    <w:rsid w:val="001340FB"/>
    <w:rsid w:val="00136B63"/>
    <w:rsid w:val="00136CC9"/>
    <w:rsid w:val="00136F26"/>
    <w:rsid w:val="001409EC"/>
    <w:rsid w:val="00140DEF"/>
    <w:rsid w:val="0014208F"/>
    <w:rsid w:val="001421AD"/>
    <w:rsid w:val="00142EDB"/>
    <w:rsid w:val="00144CA7"/>
    <w:rsid w:val="00145DC4"/>
    <w:rsid w:val="00146179"/>
    <w:rsid w:val="00150255"/>
    <w:rsid w:val="00152B43"/>
    <w:rsid w:val="001629BB"/>
    <w:rsid w:val="00163669"/>
    <w:rsid w:val="001676B5"/>
    <w:rsid w:val="00172A27"/>
    <w:rsid w:val="001738EA"/>
    <w:rsid w:val="00175FDE"/>
    <w:rsid w:val="00177C90"/>
    <w:rsid w:val="00183E88"/>
    <w:rsid w:val="00184E0C"/>
    <w:rsid w:val="001902F2"/>
    <w:rsid w:val="00191D3D"/>
    <w:rsid w:val="001948D8"/>
    <w:rsid w:val="00197CB7"/>
    <w:rsid w:val="001A7892"/>
    <w:rsid w:val="001B01AA"/>
    <w:rsid w:val="001B26C4"/>
    <w:rsid w:val="001B5300"/>
    <w:rsid w:val="001C0959"/>
    <w:rsid w:val="001C320D"/>
    <w:rsid w:val="001C39AF"/>
    <w:rsid w:val="001C44AF"/>
    <w:rsid w:val="001C70AB"/>
    <w:rsid w:val="001C7163"/>
    <w:rsid w:val="001C7363"/>
    <w:rsid w:val="001C76E1"/>
    <w:rsid w:val="001D54C3"/>
    <w:rsid w:val="001D5723"/>
    <w:rsid w:val="001E6AC7"/>
    <w:rsid w:val="001E71BB"/>
    <w:rsid w:val="001F342E"/>
    <w:rsid w:val="001F6FE3"/>
    <w:rsid w:val="002129A1"/>
    <w:rsid w:val="0021390A"/>
    <w:rsid w:val="00215E07"/>
    <w:rsid w:val="00217AF1"/>
    <w:rsid w:val="002208FE"/>
    <w:rsid w:val="00223541"/>
    <w:rsid w:val="0022692A"/>
    <w:rsid w:val="00231D89"/>
    <w:rsid w:val="00232B3C"/>
    <w:rsid w:val="0023457D"/>
    <w:rsid w:val="0023463C"/>
    <w:rsid w:val="00236055"/>
    <w:rsid w:val="00237247"/>
    <w:rsid w:val="002422FA"/>
    <w:rsid w:val="00244DD8"/>
    <w:rsid w:val="002453D8"/>
    <w:rsid w:val="00246994"/>
    <w:rsid w:val="00247628"/>
    <w:rsid w:val="00250455"/>
    <w:rsid w:val="00250B8C"/>
    <w:rsid w:val="00255C45"/>
    <w:rsid w:val="002630E4"/>
    <w:rsid w:val="00263BAE"/>
    <w:rsid w:val="00272120"/>
    <w:rsid w:val="00272A0F"/>
    <w:rsid w:val="002741D2"/>
    <w:rsid w:val="00275CE2"/>
    <w:rsid w:val="002800BA"/>
    <w:rsid w:val="002841B8"/>
    <w:rsid w:val="00287ED9"/>
    <w:rsid w:val="00292F9E"/>
    <w:rsid w:val="002942F0"/>
    <w:rsid w:val="00295E8B"/>
    <w:rsid w:val="00296D65"/>
    <w:rsid w:val="00297449"/>
    <w:rsid w:val="002A4FFD"/>
    <w:rsid w:val="002A5321"/>
    <w:rsid w:val="002A7A8D"/>
    <w:rsid w:val="002A7ACD"/>
    <w:rsid w:val="002B5717"/>
    <w:rsid w:val="002C1361"/>
    <w:rsid w:val="002C6045"/>
    <w:rsid w:val="002C728C"/>
    <w:rsid w:val="002C7809"/>
    <w:rsid w:val="002D0C93"/>
    <w:rsid w:val="002D2178"/>
    <w:rsid w:val="002D2241"/>
    <w:rsid w:val="002D556A"/>
    <w:rsid w:val="002D5F27"/>
    <w:rsid w:val="002D6010"/>
    <w:rsid w:val="002D772A"/>
    <w:rsid w:val="002E478C"/>
    <w:rsid w:val="002F17C3"/>
    <w:rsid w:val="002F2FC0"/>
    <w:rsid w:val="002F3120"/>
    <w:rsid w:val="003008E2"/>
    <w:rsid w:val="003021B2"/>
    <w:rsid w:val="003031DF"/>
    <w:rsid w:val="00306280"/>
    <w:rsid w:val="00313734"/>
    <w:rsid w:val="003149A1"/>
    <w:rsid w:val="00316346"/>
    <w:rsid w:val="003219A1"/>
    <w:rsid w:val="00327236"/>
    <w:rsid w:val="003309E1"/>
    <w:rsid w:val="0033221B"/>
    <w:rsid w:val="00332E3A"/>
    <w:rsid w:val="00332FB6"/>
    <w:rsid w:val="003425C4"/>
    <w:rsid w:val="0034273E"/>
    <w:rsid w:val="0035335C"/>
    <w:rsid w:val="00355521"/>
    <w:rsid w:val="00356E1D"/>
    <w:rsid w:val="00361458"/>
    <w:rsid w:val="00361B33"/>
    <w:rsid w:val="00363193"/>
    <w:rsid w:val="0036548F"/>
    <w:rsid w:val="00367855"/>
    <w:rsid w:val="00370C0E"/>
    <w:rsid w:val="00371893"/>
    <w:rsid w:val="00371BA9"/>
    <w:rsid w:val="00373704"/>
    <w:rsid w:val="0037628E"/>
    <w:rsid w:val="0037677F"/>
    <w:rsid w:val="00383028"/>
    <w:rsid w:val="00384697"/>
    <w:rsid w:val="00386DD3"/>
    <w:rsid w:val="003879B7"/>
    <w:rsid w:val="003912BD"/>
    <w:rsid w:val="003A3C15"/>
    <w:rsid w:val="003A6C12"/>
    <w:rsid w:val="003A6E5A"/>
    <w:rsid w:val="003B25F3"/>
    <w:rsid w:val="003B5889"/>
    <w:rsid w:val="003C1A2C"/>
    <w:rsid w:val="003C2016"/>
    <w:rsid w:val="003C4242"/>
    <w:rsid w:val="003C7232"/>
    <w:rsid w:val="003D0CEB"/>
    <w:rsid w:val="003D1148"/>
    <w:rsid w:val="003D7B29"/>
    <w:rsid w:val="003E3142"/>
    <w:rsid w:val="003E3295"/>
    <w:rsid w:val="003E4724"/>
    <w:rsid w:val="003E76A3"/>
    <w:rsid w:val="003F01F5"/>
    <w:rsid w:val="003F2210"/>
    <w:rsid w:val="003F52C1"/>
    <w:rsid w:val="004013C9"/>
    <w:rsid w:val="00403585"/>
    <w:rsid w:val="00405B81"/>
    <w:rsid w:val="00407D09"/>
    <w:rsid w:val="004106E1"/>
    <w:rsid w:val="0041371E"/>
    <w:rsid w:val="00413F08"/>
    <w:rsid w:val="00426052"/>
    <w:rsid w:val="00427567"/>
    <w:rsid w:val="00427F21"/>
    <w:rsid w:val="00432C2A"/>
    <w:rsid w:val="00433FB3"/>
    <w:rsid w:val="0043404C"/>
    <w:rsid w:val="004349A8"/>
    <w:rsid w:val="00440993"/>
    <w:rsid w:val="00445AE8"/>
    <w:rsid w:val="00446AF4"/>
    <w:rsid w:val="00452F56"/>
    <w:rsid w:val="00460AE6"/>
    <w:rsid w:val="00461DAF"/>
    <w:rsid w:val="0046210B"/>
    <w:rsid w:val="00466EC0"/>
    <w:rsid w:val="00472C1A"/>
    <w:rsid w:val="004742EA"/>
    <w:rsid w:val="00477AA6"/>
    <w:rsid w:val="00477DD0"/>
    <w:rsid w:val="00483A3E"/>
    <w:rsid w:val="00485141"/>
    <w:rsid w:val="004860DB"/>
    <w:rsid w:val="004875B7"/>
    <w:rsid w:val="004900B5"/>
    <w:rsid w:val="0049298D"/>
    <w:rsid w:val="00495BB3"/>
    <w:rsid w:val="00495DA4"/>
    <w:rsid w:val="004A1160"/>
    <w:rsid w:val="004A162B"/>
    <w:rsid w:val="004A4669"/>
    <w:rsid w:val="004A4BF8"/>
    <w:rsid w:val="004B05FF"/>
    <w:rsid w:val="004B2E95"/>
    <w:rsid w:val="004B305D"/>
    <w:rsid w:val="004B3ED4"/>
    <w:rsid w:val="004B71F7"/>
    <w:rsid w:val="004C1360"/>
    <w:rsid w:val="004C2B79"/>
    <w:rsid w:val="004C436D"/>
    <w:rsid w:val="004C7769"/>
    <w:rsid w:val="004D0F85"/>
    <w:rsid w:val="004D1BA5"/>
    <w:rsid w:val="004D27AD"/>
    <w:rsid w:val="004D45FD"/>
    <w:rsid w:val="004E0DED"/>
    <w:rsid w:val="004E1DB0"/>
    <w:rsid w:val="004E7318"/>
    <w:rsid w:val="004F259F"/>
    <w:rsid w:val="004F4D3B"/>
    <w:rsid w:val="005051DC"/>
    <w:rsid w:val="00506184"/>
    <w:rsid w:val="005111DC"/>
    <w:rsid w:val="00516996"/>
    <w:rsid w:val="00525CEF"/>
    <w:rsid w:val="00526128"/>
    <w:rsid w:val="0053024E"/>
    <w:rsid w:val="005325CC"/>
    <w:rsid w:val="005353C0"/>
    <w:rsid w:val="005368A3"/>
    <w:rsid w:val="00536EEA"/>
    <w:rsid w:val="005370BB"/>
    <w:rsid w:val="00537F5E"/>
    <w:rsid w:val="0054356F"/>
    <w:rsid w:val="00543F2A"/>
    <w:rsid w:val="00545D3F"/>
    <w:rsid w:val="0055150F"/>
    <w:rsid w:val="00552440"/>
    <w:rsid w:val="005527CF"/>
    <w:rsid w:val="00552CE6"/>
    <w:rsid w:val="00560EF0"/>
    <w:rsid w:val="00562069"/>
    <w:rsid w:val="00563947"/>
    <w:rsid w:val="005649EC"/>
    <w:rsid w:val="00565184"/>
    <w:rsid w:val="00577C67"/>
    <w:rsid w:val="00581D68"/>
    <w:rsid w:val="00582FD3"/>
    <w:rsid w:val="00584A85"/>
    <w:rsid w:val="00584C13"/>
    <w:rsid w:val="00585B35"/>
    <w:rsid w:val="00586C43"/>
    <w:rsid w:val="005913FB"/>
    <w:rsid w:val="00593474"/>
    <w:rsid w:val="0059366D"/>
    <w:rsid w:val="00594EED"/>
    <w:rsid w:val="00597BB8"/>
    <w:rsid w:val="005A123A"/>
    <w:rsid w:val="005A177C"/>
    <w:rsid w:val="005A17A5"/>
    <w:rsid w:val="005B313C"/>
    <w:rsid w:val="005B40F8"/>
    <w:rsid w:val="005C2CBE"/>
    <w:rsid w:val="005C5287"/>
    <w:rsid w:val="005C71DB"/>
    <w:rsid w:val="005C7CA0"/>
    <w:rsid w:val="005D18BE"/>
    <w:rsid w:val="005D41F2"/>
    <w:rsid w:val="005E0423"/>
    <w:rsid w:val="005E7D6D"/>
    <w:rsid w:val="005F54C1"/>
    <w:rsid w:val="005F61B1"/>
    <w:rsid w:val="005F6A68"/>
    <w:rsid w:val="00600FB8"/>
    <w:rsid w:val="00602A36"/>
    <w:rsid w:val="00603983"/>
    <w:rsid w:val="006045EE"/>
    <w:rsid w:val="00604621"/>
    <w:rsid w:val="006070D6"/>
    <w:rsid w:val="006104CF"/>
    <w:rsid w:val="0062027A"/>
    <w:rsid w:val="00620505"/>
    <w:rsid w:val="00625194"/>
    <w:rsid w:val="0062534F"/>
    <w:rsid w:val="006319F0"/>
    <w:rsid w:val="00633638"/>
    <w:rsid w:val="006426C0"/>
    <w:rsid w:val="00645111"/>
    <w:rsid w:val="00645424"/>
    <w:rsid w:val="00654097"/>
    <w:rsid w:val="00655938"/>
    <w:rsid w:val="006677F2"/>
    <w:rsid w:val="006713C3"/>
    <w:rsid w:val="00674F10"/>
    <w:rsid w:val="00680B84"/>
    <w:rsid w:val="006813C2"/>
    <w:rsid w:val="00682475"/>
    <w:rsid w:val="0068448B"/>
    <w:rsid w:val="0068488F"/>
    <w:rsid w:val="00686858"/>
    <w:rsid w:val="00687320"/>
    <w:rsid w:val="006931F0"/>
    <w:rsid w:val="006950A7"/>
    <w:rsid w:val="006A0006"/>
    <w:rsid w:val="006B13FA"/>
    <w:rsid w:val="006B1DF9"/>
    <w:rsid w:val="006B2808"/>
    <w:rsid w:val="006B6A37"/>
    <w:rsid w:val="006C2D51"/>
    <w:rsid w:val="006C323A"/>
    <w:rsid w:val="006C77C0"/>
    <w:rsid w:val="006D261E"/>
    <w:rsid w:val="006D2BF4"/>
    <w:rsid w:val="006D3E74"/>
    <w:rsid w:val="006D4989"/>
    <w:rsid w:val="006D5B1A"/>
    <w:rsid w:val="006E0398"/>
    <w:rsid w:val="006E2987"/>
    <w:rsid w:val="006E4C52"/>
    <w:rsid w:val="006E6018"/>
    <w:rsid w:val="006E62BD"/>
    <w:rsid w:val="006E7001"/>
    <w:rsid w:val="006E7AE0"/>
    <w:rsid w:val="006F0A9E"/>
    <w:rsid w:val="006F7098"/>
    <w:rsid w:val="006F7E2B"/>
    <w:rsid w:val="00701B33"/>
    <w:rsid w:val="00706B43"/>
    <w:rsid w:val="00716FA1"/>
    <w:rsid w:val="00721195"/>
    <w:rsid w:val="00724C78"/>
    <w:rsid w:val="007258C9"/>
    <w:rsid w:val="00726933"/>
    <w:rsid w:val="007271F6"/>
    <w:rsid w:val="00727260"/>
    <w:rsid w:val="00734C3D"/>
    <w:rsid w:val="00736FE3"/>
    <w:rsid w:val="0074160D"/>
    <w:rsid w:val="00741CA6"/>
    <w:rsid w:val="00745A81"/>
    <w:rsid w:val="0075288E"/>
    <w:rsid w:val="00753171"/>
    <w:rsid w:val="007554DC"/>
    <w:rsid w:val="00756C90"/>
    <w:rsid w:val="007603AA"/>
    <w:rsid w:val="00764BBF"/>
    <w:rsid w:val="00766577"/>
    <w:rsid w:val="007676CB"/>
    <w:rsid w:val="00771F94"/>
    <w:rsid w:val="00773279"/>
    <w:rsid w:val="00780349"/>
    <w:rsid w:val="00781185"/>
    <w:rsid w:val="0078366A"/>
    <w:rsid w:val="00784B08"/>
    <w:rsid w:val="007864C1"/>
    <w:rsid w:val="007904A3"/>
    <w:rsid w:val="007908F7"/>
    <w:rsid w:val="00791B42"/>
    <w:rsid w:val="00791C50"/>
    <w:rsid w:val="00791D49"/>
    <w:rsid w:val="00792478"/>
    <w:rsid w:val="007929C7"/>
    <w:rsid w:val="0079510C"/>
    <w:rsid w:val="0079622B"/>
    <w:rsid w:val="0079735B"/>
    <w:rsid w:val="00797E3A"/>
    <w:rsid w:val="007A5A94"/>
    <w:rsid w:val="007A6DF2"/>
    <w:rsid w:val="007B016F"/>
    <w:rsid w:val="007B16E3"/>
    <w:rsid w:val="007B20EC"/>
    <w:rsid w:val="007B2BA9"/>
    <w:rsid w:val="007C017B"/>
    <w:rsid w:val="007C3FD7"/>
    <w:rsid w:val="007C4804"/>
    <w:rsid w:val="007C64D4"/>
    <w:rsid w:val="007D5833"/>
    <w:rsid w:val="007D5B20"/>
    <w:rsid w:val="007E0139"/>
    <w:rsid w:val="007E5744"/>
    <w:rsid w:val="007E7F6B"/>
    <w:rsid w:val="007F0023"/>
    <w:rsid w:val="007F5615"/>
    <w:rsid w:val="007F5CCB"/>
    <w:rsid w:val="007F691B"/>
    <w:rsid w:val="008025E0"/>
    <w:rsid w:val="008037C4"/>
    <w:rsid w:val="00804B73"/>
    <w:rsid w:val="008104EC"/>
    <w:rsid w:val="00810702"/>
    <w:rsid w:val="00812C97"/>
    <w:rsid w:val="00813890"/>
    <w:rsid w:val="008148CC"/>
    <w:rsid w:val="00815633"/>
    <w:rsid w:val="008230E8"/>
    <w:rsid w:val="00823B3B"/>
    <w:rsid w:val="0082637B"/>
    <w:rsid w:val="008264A4"/>
    <w:rsid w:val="00835E79"/>
    <w:rsid w:val="008410A8"/>
    <w:rsid w:val="0084148B"/>
    <w:rsid w:val="008517E5"/>
    <w:rsid w:val="008526D5"/>
    <w:rsid w:val="00856124"/>
    <w:rsid w:val="0086083F"/>
    <w:rsid w:val="008611F5"/>
    <w:rsid w:val="008675D9"/>
    <w:rsid w:val="008727BC"/>
    <w:rsid w:val="008814C7"/>
    <w:rsid w:val="00882308"/>
    <w:rsid w:val="00884F9F"/>
    <w:rsid w:val="00890B9A"/>
    <w:rsid w:val="008967EF"/>
    <w:rsid w:val="008A170A"/>
    <w:rsid w:val="008A3C5D"/>
    <w:rsid w:val="008A62B0"/>
    <w:rsid w:val="008B09FA"/>
    <w:rsid w:val="008B20F2"/>
    <w:rsid w:val="008B2122"/>
    <w:rsid w:val="008B55A1"/>
    <w:rsid w:val="008B5EBB"/>
    <w:rsid w:val="008B62EB"/>
    <w:rsid w:val="008B7504"/>
    <w:rsid w:val="008C3243"/>
    <w:rsid w:val="008C7900"/>
    <w:rsid w:val="008D522C"/>
    <w:rsid w:val="008D677E"/>
    <w:rsid w:val="008D7D44"/>
    <w:rsid w:val="008F1725"/>
    <w:rsid w:val="008F56A9"/>
    <w:rsid w:val="008F6113"/>
    <w:rsid w:val="00900CDB"/>
    <w:rsid w:val="00901510"/>
    <w:rsid w:val="00903E0B"/>
    <w:rsid w:val="009066DF"/>
    <w:rsid w:val="009068CD"/>
    <w:rsid w:val="009068D5"/>
    <w:rsid w:val="009152DE"/>
    <w:rsid w:val="009219BF"/>
    <w:rsid w:val="00925A3B"/>
    <w:rsid w:val="00927443"/>
    <w:rsid w:val="00937317"/>
    <w:rsid w:val="00940DD5"/>
    <w:rsid w:val="009424C3"/>
    <w:rsid w:val="0094373F"/>
    <w:rsid w:val="00944DEC"/>
    <w:rsid w:val="009502FA"/>
    <w:rsid w:val="00952B77"/>
    <w:rsid w:val="0095333B"/>
    <w:rsid w:val="00955927"/>
    <w:rsid w:val="009571BF"/>
    <w:rsid w:val="0096179E"/>
    <w:rsid w:val="00965E67"/>
    <w:rsid w:val="00973226"/>
    <w:rsid w:val="0098557F"/>
    <w:rsid w:val="00985689"/>
    <w:rsid w:val="009866ED"/>
    <w:rsid w:val="009875B8"/>
    <w:rsid w:val="00990692"/>
    <w:rsid w:val="00992C24"/>
    <w:rsid w:val="00994611"/>
    <w:rsid w:val="00997D0C"/>
    <w:rsid w:val="009A34DD"/>
    <w:rsid w:val="009A3518"/>
    <w:rsid w:val="009A7AB8"/>
    <w:rsid w:val="009B0C26"/>
    <w:rsid w:val="009B3900"/>
    <w:rsid w:val="009C19C9"/>
    <w:rsid w:val="009C2CBF"/>
    <w:rsid w:val="009C5E2D"/>
    <w:rsid w:val="009D39E5"/>
    <w:rsid w:val="009D64E4"/>
    <w:rsid w:val="009F5043"/>
    <w:rsid w:val="009F6868"/>
    <w:rsid w:val="00A017F1"/>
    <w:rsid w:val="00A073C7"/>
    <w:rsid w:val="00A14CE1"/>
    <w:rsid w:val="00A201FA"/>
    <w:rsid w:val="00A25483"/>
    <w:rsid w:val="00A27EFA"/>
    <w:rsid w:val="00A301B4"/>
    <w:rsid w:val="00A32258"/>
    <w:rsid w:val="00A41ADE"/>
    <w:rsid w:val="00A42B86"/>
    <w:rsid w:val="00A443EC"/>
    <w:rsid w:val="00A474BB"/>
    <w:rsid w:val="00A47EA0"/>
    <w:rsid w:val="00A53ED8"/>
    <w:rsid w:val="00A5492B"/>
    <w:rsid w:val="00A55F61"/>
    <w:rsid w:val="00A6313D"/>
    <w:rsid w:val="00A7020D"/>
    <w:rsid w:val="00A73D02"/>
    <w:rsid w:val="00A753EC"/>
    <w:rsid w:val="00A76501"/>
    <w:rsid w:val="00A76F80"/>
    <w:rsid w:val="00A775BA"/>
    <w:rsid w:val="00A85B90"/>
    <w:rsid w:val="00A85C9E"/>
    <w:rsid w:val="00A90B37"/>
    <w:rsid w:val="00AA063F"/>
    <w:rsid w:val="00AA1298"/>
    <w:rsid w:val="00AA1312"/>
    <w:rsid w:val="00AA1B8A"/>
    <w:rsid w:val="00AA2441"/>
    <w:rsid w:val="00AA452B"/>
    <w:rsid w:val="00AA4FE4"/>
    <w:rsid w:val="00AA6AF0"/>
    <w:rsid w:val="00AB0236"/>
    <w:rsid w:val="00AB09E1"/>
    <w:rsid w:val="00AB2898"/>
    <w:rsid w:val="00AB38A9"/>
    <w:rsid w:val="00AB3EC3"/>
    <w:rsid w:val="00AB43CD"/>
    <w:rsid w:val="00AB467D"/>
    <w:rsid w:val="00AB71AA"/>
    <w:rsid w:val="00AC0C84"/>
    <w:rsid w:val="00AC3398"/>
    <w:rsid w:val="00AC4879"/>
    <w:rsid w:val="00AD61CC"/>
    <w:rsid w:val="00AE577E"/>
    <w:rsid w:val="00AF0A8A"/>
    <w:rsid w:val="00AF40A3"/>
    <w:rsid w:val="00AF7644"/>
    <w:rsid w:val="00B06A31"/>
    <w:rsid w:val="00B06BAB"/>
    <w:rsid w:val="00B1322B"/>
    <w:rsid w:val="00B13EB7"/>
    <w:rsid w:val="00B207FE"/>
    <w:rsid w:val="00B2156B"/>
    <w:rsid w:val="00B23DC7"/>
    <w:rsid w:val="00B265B0"/>
    <w:rsid w:val="00B30C9B"/>
    <w:rsid w:val="00B317CF"/>
    <w:rsid w:val="00B31E40"/>
    <w:rsid w:val="00B35414"/>
    <w:rsid w:val="00B35735"/>
    <w:rsid w:val="00B3724F"/>
    <w:rsid w:val="00B375E2"/>
    <w:rsid w:val="00B37A26"/>
    <w:rsid w:val="00B407D0"/>
    <w:rsid w:val="00B4304E"/>
    <w:rsid w:val="00B4441A"/>
    <w:rsid w:val="00B45845"/>
    <w:rsid w:val="00B511B3"/>
    <w:rsid w:val="00B562D5"/>
    <w:rsid w:val="00B57EBE"/>
    <w:rsid w:val="00B611B1"/>
    <w:rsid w:val="00B638CD"/>
    <w:rsid w:val="00B63C0A"/>
    <w:rsid w:val="00B70C47"/>
    <w:rsid w:val="00B71942"/>
    <w:rsid w:val="00B72FE7"/>
    <w:rsid w:val="00B7686C"/>
    <w:rsid w:val="00B83D23"/>
    <w:rsid w:val="00B869FD"/>
    <w:rsid w:val="00B954E9"/>
    <w:rsid w:val="00BA1E9D"/>
    <w:rsid w:val="00BA29C4"/>
    <w:rsid w:val="00BA5020"/>
    <w:rsid w:val="00BA7BAB"/>
    <w:rsid w:val="00BB2683"/>
    <w:rsid w:val="00BB35BA"/>
    <w:rsid w:val="00BB379C"/>
    <w:rsid w:val="00BB3F6F"/>
    <w:rsid w:val="00BB436A"/>
    <w:rsid w:val="00BB73C5"/>
    <w:rsid w:val="00BD4289"/>
    <w:rsid w:val="00BD43C6"/>
    <w:rsid w:val="00BD7F07"/>
    <w:rsid w:val="00BE03FC"/>
    <w:rsid w:val="00BE1809"/>
    <w:rsid w:val="00BE1837"/>
    <w:rsid w:val="00BE5BB7"/>
    <w:rsid w:val="00BF1A8F"/>
    <w:rsid w:val="00BF458B"/>
    <w:rsid w:val="00BF6092"/>
    <w:rsid w:val="00C03D60"/>
    <w:rsid w:val="00C07291"/>
    <w:rsid w:val="00C1389F"/>
    <w:rsid w:val="00C16198"/>
    <w:rsid w:val="00C16292"/>
    <w:rsid w:val="00C1723E"/>
    <w:rsid w:val="00C21FCC"/>
    <w:rsid w:val="00C2305F"/>
    <w:rsid w:val="00C24ECC"/>
    <w:rsid w:val="00C33FDA"/>
    <w:rsid w:val="00C355E7"/>
    <w:rsid w:val="00C4123B"/>
    <w:rsid w:val="00C41CE2"/>
    <w:rsid w:val="00C428C6"/>
    <w:rsid w:val="00C4305E"/>
    <w:rsid w:val="00C55171"/>
    <w:rsid w:val="00C57C7F"/>
    <w:rsid w:val="00C640F5"/>
    <w:rsid w:val="00C67EEF"/>
    <w:rsid w:val="00C70462"/>
    <w:rsid w:val="00C74ACC"/>
    <w:rsid w:val="00C77CEF"/>
    <w:rsid w:val="00C84E59"/>
    <w:rsid w:val="00C860DC"/>
    <w:rsid w:val="00C867A0"/>
    <w:rsid w:val="00C92928"/>
    <w:rsid w:val="00CA33B1"/>
    <w:rsid w:val="00CA38A8"/>
    <w:rsid w:val="00CA585C"/>
    <w:rsid w:val="00CB0BF2"/>
    <w:rsid w:val="00CB0BF4"/>
    <w:rsid w:val="00CB4A3B"/>
    <w:rsid w:val="00CB5BCF"/>
    <w:rsid w:val="00CB697E"/>
    <w:rsid w:val="00CB7FB1"/>
    <w:rsid w:val="00CC1FDB"/>
    <w:rsid w:val="00CC5B27"/>
    <w:rsid w:val="00CC6650"/>
    <w:rsid w:val="00CD0BEF"/>
    <w:rsid w:val="00CD6069"/>
    <w:rsid w:val="00CD74A6"/>
    <w:rsid w:val="00CE155E"/>
    <w:rsid w:val="00CE214C"/>
    <w:rsid w:val="00CE6210"/>
    <w:rsid w:val="00CE6546"/>
    <w:rsid w:val="00CE66F0"/>
    <w:rsid w:val="00CE6B18"/>
    <w:rsid w:val="00CF184B"/>
    <w:rsid w:val="00CF423C"/>
    <w:rsid w:val="00CF601A"/>
    <w:rsid w:val="00CF61C4"/>
    <w:rsid w:val="00D0321B"/>
    <w:rsid w:val="00D05B3C"/>
    <w:rsid w:val="00D068E2"/>
    <w:rsid w:val="00D1112B"/>
    <w:rsid w:val="00D13329"/>
    <w:rsid w:val="00D16C4D"/>
    <w:rsid w:val="00D173FF"/>
    <w:rsid w:val="00D24032"/>
    <w:rsid w:val="00D37B96"/>
    <w:rsid w:val="00D404A1"/>
    <w:rsid w:val="00D41211"/>
    <w:rsid w:val="00D4196B"/>
    <w:rsid w:val="00D4229B"/>
    <w:rsid w:val="00D4449E"/>
    <w:rsid w:val="00D4671B"/>
    <w:rsid w:val="00D47136"/>
    <w:rsid w:val="00D507E7"/>
    <w:rsid w:val="00D53588"/>
    <w:rsid w:val="00D555A7"/>
    <w:rsid w:val="00D55874"/>
    <w:rsid w:val="00D6388B"/>
    <w:rsid w:val="00D63A3D"/>
    <w:rsid w:val="00D63FEB"/>
    <w:rsid w:val="00D677B7"/>
    <w:rsid w:val="00D70C52"/>
    <w:rsid w:val="00D71D65"/>
    <w:rsid w:val="00D810B1"/>
    <w:rsid w:val="00D81608"/>
    <w:rsid w:val="00D81726"/>
    <w:rsid w:val="00D85312"/>
    <w:rsid w:val="00D9229C"/>
    <w:rsid w:val="00DA150E"/>
    <w:rsid w:val="00DA3CE4"/>
    <w:rsid w:val="00DA68EC"/>
    <w:rsid w:val="00DA6AC8"/>
    <w:rsid w:val="00DB308C"/>
    <w:rsid w:val="00DB48A3"/>
    <w:rsid w:val="00DB5EE1"/>
    <w:rsid w:val="00DC0332"/>
    <w:rsid w:val="00DD2C0B"/>
    <w:rsid w:val="00DD4660"/>
    <w:rsid w:val="00DD49BA"/>
    <w:rsid w:val="00DD4D6C"/>
    <w:rsid w:val="00DD4FB3"/>
    <w:rsid w:val="00DE5BC3"/>
    <w:rsid w:val="00DF0B61"/>
    <w:rsid w:val="00DF43A7"/>
    <w:rsid w:val="00DF46B7"/>
    <w:rsid w:val="00DF5248"/>
    <w:rsid w:val="00E019B8"/>
    <w:rsid w:val="00E025C0"/>
    <w:rsid w:val="00E0545D"/>
    <w:rsid w:val="00E102CC"/>
    <w:rsid w:val="00E1362B"/>
    <w:rsid w:val="00E15AF7"/>
    <w:rsid w:val="00E175B6"/>
    <w:rsid w:val="00E17B58"/>
    <w:rsid w:val="00E222CC"/>
    <w:rsid w:val="00E24D0E"/>
    <w:rsid w:val="00E26812"/>
    <w:rsid w:val="00E27014"/>
    <w:rsid w:val="00E37907"/>
    <w:rsid w:val="00E400ED"/>
    <w:rsid w:val="00E4243B"/>
    <w:rsid w:val="00E52884"/>
    <w:rsid w:val="00E557E6"/>
    <w:rsid w:val="00E60FB4"/>
    <w:rsid w:val="00E67893"/>
    <w:rsid w:val="00E70D30"/>
    <w:rsid w:val="00E70DAB"/>
    <w:rsid w:val="00E70EE2"/>
    <w:rsid w:val="00E72932"/>
    <w:rsid w:val="00E742D6"/>
    <w:rsid w:val="00E76AF7"/>
    <w:rsid w:val="00E772E2"/>
    <w:rsid w:val="00E826B7"/>
    <w:rsid w:val="00E8322D"/>
    <w:rsid w:val="00E8403E"/>
    <w:rsid w:val="00E85497"/>
    <w:rsid w:val="00E87600"/>
    <w:rsid w:val="00E901E4"/>
    <w:rsid w:val="00E93B87"/>
    <w:rsid w:val="00E951F4"/>
    <w:rsid w:val="00E959A1"/>
    <w:rsid w:val="00E97332"/>
    <w:rsid w:val="00EA5CC1"/>
    <w:rsid w:val="00EB1E9A"/>
    <w:rsid w:val="00EB318D"/>
    <w:rsid w:val="00EB38B0"/>
    <w:rsid w:val="00EB5690"/>
    <w:rsid w:val="00EC19BF"/>
    <w:rsid w:val="00EC1A2A"/>
    <w:rsid w:val="00EC4780"/>
    <w:rsid w:val="00EC55E3"/>
    <w:rsid w:val="00ED12AA"/>
    <w:rsid w:val="00ED478D"/>
    <w:rsid w:val="00ED4F34"/>
    <w:rsid w:val="00ED68CE"/>
    <w:rsid w:val="00EE206C"/>
    <w:rsid w:val="00EE5251"/>
    <w:rsid w:val="00EE6082"/>
    <w:rsid w:val="00EF162B"/>
    <w:rsid w:val="00EF25F3"/>
    <w:rsid w:val="00EF3C3E"/>
    <w:rsid w:val="00F00015"/>
    <w:rsid w:val="00F01685"/>
    <w:rsid w:val="00F03B30"/>
    <w:rsid w:val="00F05361"/>
    <w:rsid w:val="00F059F1"/>
    <w:rsid w:val="00F11A75"/>
    <w:rsid w:val="00F1349C"/>
    <w:rsid w:val="00F24EB0"/>
    <w:rsid w:val="00F25B4A"/>
    <w:rsid w:val="00F26C9B"/>
    <w:rsid w:val="00F33D08"/>
    <w:rsid w:val="00F3571B"/>
    <w:rsid w:val="00F3725E"/>
    <w:rsid w:val="00F42E14"/>
    <w:rsid w:val="00F439E3"/>
    <w:rsid w:val="00F46528"/>
    <w:rsid w:val="00F52BF2"/>
    <w:rsid w:val="00F538F0"/>
    <w:rsid w:val="00F54972"/>
    <w:rsid w:val="00F567E4"/>
    <w:rsid w:val="00F5695D"/>
    <w:rsid w:val="00F638CD"/>
    <w:rsid w:val="00F64D84"/>
    <w:rsid w:val="00F67CE2"/>
    <w:rsid w:val="00F71F1B"/>
    <w:rsid w:val="00F7550B"/>
    <w:rsid w:val="00F7677A"/>
    <w:rsid w:val="00F86C75"/>
    <w:rsid w:val="00F91FD4"/>
    <w:rsid w:val="00FA212E"/>
    <w:rsid w:val="00FB1327"/>
    <w:rsid w:val="00FB24A8"/>
    <w:rsid w:val="00FB2F8B"/>
    <w:rsid w:val="00FB673C"/>
    <w:rsid w:val="00FB6E24"/>
    <w:rsid w:val="00FC03FC"/>
    <w:rsid w:val="00FC17A5"/>
    <w:rsid w:val="00FC4D55"/>
    <w:rsid w:val="00FC6ACE"/>
    <w:rsid w:val="00FD2620"/>
    <w:rsid w:val="00FD3694"/>
    <w:rsid w:val="00FD4C37"/>
    <w:rsid w:val="00FD6D8D"/>
    <w:rsid w:val="00FD736E"/>
    <w:rsid w:val="00FD7682"/>
    <w:rsid w:val="00FE510D"/>
    <w:rsid w:val="00FF3E13"/>
    <w:rsid w:val="00FF4138"/>
    <w:rsid w:val="00FF4548"/>
    <w:rsid w:val="00FF465A"/>
    <w:rsid w:val="00FF4A6A"/>
    <w:rsid w:val="00FF5364"/>
    <w:rsid w:val="00FF6B06"/>
    <w:rsid w:val="014966AA"/>
    <w:rsid w:val="0157032E"/>
    <w:rsid w:val="032121AE"/>
    <w:rsid w:val="0361681B"/>
    <w:rsid w:val="04803FF9"/>
    <w:rsid w:val="04BA498F"/>
    <w:rsid w:val="057F2478"/>
    <w:rsid w:val="06B81E47"/>
    <w:rsid w:val="095B4567"/>
    <w:rsid w:val="0A3B083A"/>
    <w:rsid w:val="0A652C49"/>
    <w:rsid w:val="0A814349"/>
    <w:rsid w:val="0BD14F70"/>
    <w:rsid w:val="0BE74F15"/>
    <w:rsid w:val="0DFA6204"/>
    <w:rsid w:val="0F912959"/>
    <w:rsid w:val="108A5E47"/>
    <w:rsid w:val="11B809F4"/>
    <w:rsid w:val="11E164E5"/>
    <w:rsid w:val="150F2E19"/>
    <w:rsid w:val="162F5E25"/>
    <w:rsid w:val="16903CD1"/>
    <w:rsid w:val="17015EAB"/>
    <w:rsid w:val="183304C3"/>
    <w:rsid w:val="18542BF6"/>
    <w:rsid w:val="18BF57CB"/>
    <w:rsid w:val="1A192983"/>
    <w:rsid w:val="1C9D755D"/>
    <w:rsid w:val="1D540AAA"/>
    <w:rsid w:val="1F5204F5"/>
    <w:rsid w:val="1F5F5389"/>
    <w:rsid w:val="20DC424E"/>
    <w:rsid w:val="20FA7627"/>
    <w:rsid w:val="213A7DC9"/>
    <w:rsid w:val="21C03162"/>
    <w:rsid w:val="2468054E"/>
    <w:rsid w:val="24EB531E"/>
    <w:rsid w:val="2A21112E"/>
    <w:rsid w:val="2A704DAF"/>
    <w:rsid w:val="2B3C72FC"/>
    <w:rsid w:val="2B99227F"/>
    <w:rsid w:val="2C06004A"/>
    <w:rsid w:val="2C362D97"/>
    <w:rsid w:val="2C8C7F23"/>
    <w:rsid w:val="2D0A7112"/>
    <w:rsid w:val="2F2D0876"/>
    <w:rsid w:val="2F435524"/>
    <w:rsid w:val="2FFF4E22"/>
    <w:rsid w:val="301C26FD"/>
    <w:rsid w:val="31685509"/>
    <w:rsid w:val="31C84ED6"/>
    <w:rsid w:val="333103D3"/>
    <w:rsid w:val="38DE5291"/>
    <w:rsid w:val="38EF73F6"/>
    <w:rsid w:val="39813778"/>
    <w:rsid w:val="39B10FB5"/>
    <w:rsid w:val="3A29797A"/>
    <w:rsid w:val="3A7C1983"/>
    <w:rsid w:val="3B6E698C"/>
    <w:rsid w:val="3D2C4B29"/>
    <w:rsid w:val="3DCD2FF3"/>
    <w:rsid w:val="3E59206F"/>
    <w:rsid w:val="3F8B424E"/>
    <w:rsid w:val="41FD6251"/>
    <w:rsid w:val="429576C9"/>
    <w:rsid w:val="44A973E3"/>
    <w:rsid w:val="45CA54CE"/>
    <w:rsid w:val="476C53FE"/>
    <w:rsid w:val="48C934B2"/>
    <w:rsid w:val="498C34BA"/>
    <w:rsid w:val="49E33EC9"/>
    <w:rsid w:val="4A142891"/>
    <w:rsid w:val="4CF644CD"/>
    <w:rsid w:val="4E212BBA"/>
    <w:rsid w:val="4F3B0826"/>
    <w:rsid w:val="4FDE4091"/>
    <w:rsid w:val="4FED0BF4"/>
    <w:rsid w:val="500B5912"/>
    <w:rsid w:val="508F61F7"/>
    <w:rsid w:val="521A11BF"/>
    <w:rsid w:val="53967313"/>
    <w:rsid w:val="547C40EB"/>
    <w:rsid w:val="55350158"/>
    <w:rsid w:val="574A1DC1"/>
    <w:rsid w:val="5BB93F58"/>
    <w:rsid w:val="5F4253D5"/>
    <w:rsid w:val="5FE35741"/>
    <w:rsid w:val="5FF41868"/>
    <w:rsid w:val="602E1D5A"/>
    <w:rsid w:val="636447A9"/>
    <w:rsid w:val="639456EF"/>
    <w:rsid w:val="65E722DC"/>
    <w:rsid w:val="667E6070"/>
    <w:rsid w:val="668A56FA"/>
    <w:rsid w:val="697461D9"/>
    <w:rsid w:val="69F05A5E"/>
    <w:rsid w:val="6A5E280F"/>
    <w:rsid w:val="6B822971"/>
    <w:rsid w:val="6BF42648"/>
    <w:rsid w:val="6CDE15A9"/>
    <w:rsid w:val="6D0E56FC"/>
    <w:rsid w:val="6D8049B5"/>
    <w:rsid w:val="70D874C5"/>
    <w:rsid w:val="72DC3FDA"/>
    <w:rsid w:val="743F3744"/>
    <w:rsid w:val="7567401E"/>
    <w:rsid w:val="759A5F7F"/>
    <w:rsid w:val="75DC52CE"/>
    <w:rsid w:val="77162EED"/>
    <w:rsid w:val="775A212A"/>
    <w:rsid w:val="780F6F82"/>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1"/>
    <w:qFormat/>
    <w:uiPriority w:val="99"/>
    <w:pPr>
      <w:keepNext/>
      <w:keepLines/>
      <w:pageBreakBefore/>
      <w:spacing w:beforeLines="50" w:afterLines="50" w:line="360" w:lineRule="auto"/>
      <w:jc w:val="left"/>
      <w:outlineLvl w:val="0"/>
    </w:pPr>
    <w:rPr>
      <w:rFonts w:eastAsia="黑体"/>
      <w:b/>
      <w:bCs/>
      <w:kern w:val="44"/>
      <w:sz w:val="36"/>
      <w:szCs w:val="44"/>
    </w:rPr>
  </w:style>
  <w:style w:type="paragraph" w:styleId="5">
    <w:name w:val="heading 2"/>
    <w:basedOn w:val="1"/>
    <w:next w:val="1"/>
    <w:link w:val="52"/>
    <w:qFormat/>
    <w:uiPriority w:val="99"/>
    <w:pPr>
      <w:keepNext/>
      <w:keepLines/>
      <w:spacing w:beforeLines="50" w:afterLines="50" w:line="360" w:lineRule="auto"/>
      <w:jc w:val="left"/>
      <w:outlineLvl w:val="1"/>
    </w:pPr>
    <w:rPr>
      <w:rFonts w:ascii="Arial" w:hAnsi="Arial" w:eastAsia="黑体"/>
      <w:bCs/>
      <w:sz w:val="30"/>
      <w:szCs w:val="32"/>
    </w:rPr>
  </w:style>
  <w:style w:type="paragraph" w:styleId="6">
    <w:name w:val="heading 3"/>
    <w:basedOn w:val="1"/>
    <w:next w:val="1"/>
    <w:link w:val="53"/>
    <w:qFormat/>
    <w:uiPriority w:val="99"/>
    <w:pPr>
      <w:keepNext/>
      <w:keepLines/>
      <w:spacing w:line="360" w:lineRule="auto"/>
      <w:outlineLvl w:val="2"/>
    </w:pPr>
    <w:rPr>
      <w:b/>
      <w:bCs/>
      <w:sz w:val="28"/>
      <w:szCs w:val="32"/>
    </w:rPr>
  </w:style>
  <w:style w:type="paragraph" w:styleId="7">
    <w:name w:val="heading 4"/>
    <w:basedOn w:val="1"/>
    <w:next w:val="1"/>
    <w:link w:val="54"/>
    <w:qFormat/>
    <w:uiPriority w:val="99"/>
    <w:pPr>
      <w:keepNext/>
      <w:keepLines/>
      <w:autoSpaceDE w:val="0"/>
      <w:autoSpaceDN w:val="0"/>
      <w:adjustRightInd w:val="0"/>
      <w:spacing w:before="20" w:line="288" w:lineRule="auto"/>
      <w:jc w:val="left"/>
      <w:textAlignment w:val="baseline"/>
      <w:outlineLvl w:val="3"/>
    </w:pPr>
    <w:rPr>
      <w:rFonts w:eastAsia="长城楷体"/>
      <w:b/>
      <w:kern w:val="0"/>
      <w:sz w:val="28"/>
      <w:szCs w:val="20"/>
    </w:rPr>
  </w:style>
  <w:style w:type="paragraph" w:styleId="8">
    <w:name w:val="heading 5"/>
    <w:basedOn w:val="1"/>
    <w:next w:val="1"/>
    <w:link w:val="55"/>
    <w:qFormat/>
    <w:uiPriority w:val="99"/>
    <w:pPr>
      <w:keepNext/>
      <w:keepLines/>
      <w:autoSpaceDE w:val="0"/>
      <w:autoSpaceDN w:val="0"/>
      <w:adjustRightInd w:val="0"/>
      <w:spacing w:line="288" w:lineRule="auto"/>
      <w:jc w:val="left"/>
      <w:textAlignment w:val="baseline"/>
      <w:outlineLvl w:val="4"/>
    </w:pPr>
    <w:rPr>
      <w:b/>
      <w:kern w:val="0"/>
      <w:sz w:val="24"/>
      <w:szCs w:val="20"/>
    </w:rPr>
  </w:style>
  <w:style w:type="paragraph" w:styleId="9">
    <w:name w:val="heading 6"/>
    <w:basedOn w:val="1"/>
    <w:next w:val="1"/>
    <w:link w:val="56"/>
    <w:qFormat/>
    <w:uiPriority w:val="99"/>
    <w:pPr>
      <w:keepNext/>
      <w:keepLines/>
      <w:autoSpaceDE w:val="0"/>
      <w:autoSpaceDN w:val="0"/>
      <w:adjustRightInd w:val="0"/>
      <w:spacing w:before="240" w:after="64" w:line="320" w:lineRule="auto"/>
      <w:jc w:val="left"/>
      <w:textAlignment w:val="baseline"/>
      <w:outlineLvl w:val="5"/>
    </w:pPr>
    <w:rPr>
      <w:rFonts w:ascii="Arial" w:hAnsi="Arial" w:eastAsia="黑体"/>
      <w:b/>
      <w:kern w:val="0"/>
      <w:sz w:val="24"/>
      <w:szCs w:val="20"/>
    </w:rPr>
  </w:style>
  <w:style w:type="paragraph" w:styleId="10">
    <w:name w:val="heading 7"/>
    <w:basedOn w:val="1"/>
    <w:next w:val="1"/>
    <w:link w:val="57"/>
    <w:qFormat/>
    <w:uiPriority w:val="99"/>
    <w:pPr>
      <w:keepNext/>
      <w:keepLines/>
      <w:autoSpaceDE w:val="0"/>
      <w:autoSpaceDN w:val="0"/>
      <w:adjustRightInd w:val="0"/>
      <w:spacing w:before="240" w:after="64" w:line="320" w:lineRule="auto"/>
      <w:jc w:val="left"/>
      <w:textAlignment w:val="baseline"/>
      <w:outlineLvl w:val="6"/>
    </w:pPr>
    <w:rPr>
      <w:b/>
      <w:kern w:val="0"/>
      <w:sz w:val="24"/>
      <w:szCs w:val="20"/>
    </w:rPr>
  </w:style>
  <w:style w:type="paragraph" w:styleId="11">
    <w:name w:val="heading 8"/>
    <w:basedOn w:val="1"/>
    <w:next w:val="1"/>
    <w:link w:val="58"/>
    <w:qFormat/>
    <w:uiPriority w:val="99"/>
    <w:pPr>
      <w:keepNext/>
      <w:keepLines/>
      <w:autoSpaceDE w:val="0"/>
      <w:autoSpaceDN w:val="0"/>
      <w:adjustRightInd w:val="0"/>
      <w:spacing w:before="240" w:after="64" w:line="320" w:lineRule="auto"/>
      <w:jc w:val="left"/>
      <w:textAlignment w:val="baseline"/>
      <w:outlineLvl w:val="7"/>
    </w:pPr>
    <w:rPr>
      <w:rFonts w:ascii="Arial" w:hAnsi="Arial" w:eastAsia="黑体"/>
      <w:kern w:val="0"/>
      <w:sz w:val="24"/>
      <w:szCs w:val="20"/>
    </w:rPr>
  </w:style>
  <w:style w:type="paragraph" w:styleId="12">
    <w:name w:val="heading 9"/>
    <w:basedOn w:val="1"/>
    <w:next w:val="1"/>
    <w:link w:val="59"/>
    <w:qFormat/>
    <w:uiPriority w:val="99"/>
    <w:pPr>
      <w:keepNext/>
      <w:keepLines/>
      <w:autoSpaceDE w:val="0"/>
      <w:autoSpaceDN w:val="0"/>
      <w:adjustRightInd w:val="0"/>
      <w:spacing w:before="240" w:after="64" w:line="320" w:lineRule="auto"/>
      <w:jc w:val="left"/>
      <w:textAlignment w:val="baseline"/>
      <w:outlineLvl w:val="8"/>
    </w:pPr>
    <w:rPr>
      <w:rFonts w:ascii="Arial" w:hAnsi="Arial" w:eastAsia="黑体"/>
      <w:kern w:val="0"/>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link w:val="72"/>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next w:val="1"/>
    <w:link w:val="64"/>
    <w:qFormat/>
    <w:uiPriority w:val="99"/>
    <w:pPr>
      <w:spacing w:line="400" w:lineRule="exact"/>
    </w:pPr>
    <w:rPr>
      <w:color w:val="FF0000"/>
      <w:spacing w:val="4"/>
    </w:rPr>
  </w:style>
  <w:style w:type="paragraph" w:styleId="13">
    <w:name w:val="toc 7"/>
    <w:basedOn w:val="1"/>
    <w:next w:val="1"/>
    <w:qFormat/>
    <w:uiPriority w:val="39"/>
    <w:pPr>
      <w:ind w:left="2520" w:leftChars="1200"/>
    </w:pPr>
  </w:style>
  <w:style w:type="paragraph" w:styleId="14">
    <w:name w:val="Normal Indent"/>
    <w:basedOn w:val="1"/>
    <w:link w:val="118"/>
    <w:qFormat/>
    <w:uiPriority w:val="99"/>
    <w:pPr>
      <w:ind w:firstLine="420"/>
    </w:pPr>
    <w:rPr>
      <w:szCs w:val="20"/>
    </w:rPr>
  </w:style>
  <w:style w:type="paragraph" w:styleId="15">
    <w:name w:val="Document Map"/>
    <w:basedOn w:val="1"/>
    <w:link w:val="62"/>
    <w:semiHidden/>
    <w:qFormat/>
    <w:uiPriority w:val="99"/>
    <w:pPr>
      <w:shd w:val="clear" w:color="auto" w:fill="000080"/>
    </w:pPr>
  </w:style>
  <w:style w:type="paragraph" w:styleId="16">
    <w:name w:val="annotation text"/>
    <w:basedOn w:val="1"/>
    <w:link w:val="60"/>
    <w:qFormat/>
    <w:uiPriority w:val="99"/>
    <w:pPr>
      <w:jc w:val="left"/>
    </w:pPr>
  </w:style>
  <w:style w:type="paragraph" w:styleId="17">
    <w:name w:val="Body Text 3"/>
    <w:basedOn w:val="1"/>
    <w:link w:val="63"/>
    <w:qFormat/>
    <w:uiPriority w:val="99"/>
    <w:pPr>
      <w:spacing w:after="120"/>
    </w:pPr>
    <w:rPr>
      <w:sz w:val="16"/>
      <w:szCs w:val="16"/>
    </w:rPr>
  </w:style>
  <w:style w:type="paragraph" w:styleId="18">
    <w:name w:val="Body Text Indent"/>
    <w:basedOn w:val="1"/>
    <w:link w:val="65"/>
    <w:qFormat/>
    <w:uiPriority w:val="99"/>
    <w:pPr>
      <w:spacing w:after="120"/>
      <w:ind w:left="420" w:leftChars="200"/>
    </w:pPr>
  </w:style>
  <w:style w:type="paragraph" w:styleId="19">
    <w:name w:val="Block Text"/>
    <w:basedOn w:val="1"/>
    <w:qFormat/>
    <w:uiPriority w:val="0"/>
    <w:pPr>
      <w:spacing w:after="120"/>
      <w:ind w:left="1440" w:leftChars="700" w:right="700" w:rightChars="700"/>
    </w:p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66"/>
    <w:qFormat/>
    <w:uiPriority w:val="99"/>
    <w:rPr>
      <w:rFonts w:ascii="宋体" w:hAnsi="Courier New" w:cs="隶书"/>
      <w:szCs w:val="21"/>
    </w:rPr>
  </w:style>
  <w:style w:type="paragraph" w:styleId="23">
    <w:name w:val="toc 8"/>
    <w:basedOn w:val="1"/>
    <w:next w:val="1"/>
    <w:qFormat/>
    <w:uiPriority w:val="39"/>
    <w:pPr>
      <w:ind w:left="2940" w:leftChars="1400"/>
    </w:pPr>
  </w:style>
  <w:style w:type="paragraph" w:styleId="24">
    <w:name w:val="Date"/>
    <w:basedOn w:val="1"/>
    <w:next w:val="1"/>
    <w:link w:val="67"/>
    <w:qFormat/>
    <w:uiPriority w:val="99"/>
    <w:pPr>
      <w:ind w:left="100" w:leftChars="2500"/>
    </w:pPr>
  </w:style>
  <w:style w:type="paragraph" w:styleId="25">
    <w:name w:val="Body Text Indent 2"/>
    <w:basedOn w:val="1"/>
    <w:link w:val="68"/>
    <w:qFormat/>
    <w:uiPriority w:val="99"/>
    <w:pPr>
      <w:spacing w:after="120" w:line="480" w:lineRule="auto"/>
      <w:ind w:left="420"/>
    </w:pPr>
  </w:style>
  <w:style w:type="paragraph" w:styleId="26">
    <w:name w:val="Balloon Text"/>
    <w:basedOn w:val="1"/>
    <w:link w:val="69"/>
    <w:semiHidden/>
    <w:qFormat/>
    <w:uiPriority w:val="99"/>
    <w:rPr>
      <w:sz w:val="18"/>
      <w:szCs w:val="18"/>
    </w:rPr>
  </w:style>
  <w:style w:type="paragraph" w:styleId="27">
    <w:name w:val="footer"/>
    <w:basedOn w:val="1"/>
    <w:link w:val="70"/>
    <w:qFormat/>
    <w:uiPriority w:val="99"/>
    <w:pPr>
      <w:tabs>
        <w:tab w:val="center" w:pos="4153"/>
        <w:tab w:val="right" w:pos="8306"/>
      </w:tabs>
      <w:snapToGrid w:val="0"/>
      <w:jc w:val="left"/>
    </w:pPr>
    <w:rPr>
      <w:sz w:val="18"/>
      <w:szCs w:val="18"/>
    </w:rPr>
  </w:style>
  <w:style w:type="paragraph" w:styleId="28">
    <w:name w:val="toc 1"/>
    <w:basedOn w:val="1"/>
    <w:next w:val="1"/>
    <w:qFormat/>
    <w:uiPriority w:val="39"/>
  </w:style>
  <w:style w:type="paragraph" w:styleId="29">
    <w:name w:val="toc 4"/>
    <w:basedOn w:val="1"/>
    <w:next w:val="1"/>
    <w:qFormat/>
    <w:uiPriority w:val="39"/>
    <w:pPr>
      <w:ind w:left="1260" w:leftChars="600"/>
    </w:pPr>
  </w:style>
  <w:style w:type="paragraph" w:styleId="30">
    <w:name w:val="index heading"/>
    <w:basedOn w:val="1"/>
    <w:next w:val="31"/>
    <w:semiHidden/>
    <w:qFormat/>
    <w:uiPriority w:val="99"/>
    <w:rPr>
      <w:rFonts w:ascii="Arial" w:hAnsi="Arial" w:cs="Arial"/>
      <w:b/>
      <w:bCs/>
    </w:rPr>
  </w:style>
  <w:style w:type="paragraph" w:styleId="31">
    <w:name w:val="index 1"/>
    <w:basedOn w:val="1"/>
    <w:next w:val="1"/>
    <w:semiHidden/>
    <w:qFormat/>
    <w:uiPriority w:val="99"/>
  </w:style>
  <w:style w:type="paragraph" w:styleId="32">
    <w:name w:val="Subtitle"/>
    <w:basedOn w:val="1"/>
    <w:next w:val="1"/>
    <w:qFormat/>
    <w:locked/>
    <w:uiPriority w:val="0"/>
    <w:pPr>
      <w:spacing w:before="20" w:after="20"/>
      <w:ind w:firstLine="0" w:firstLineChars="0"/>
      <w:outlineLvl w:val="1"/>
    </w:pPr>
    <w:rPr>
      <w:rFonts w:ascii="黑体" w:hAnsi="黑体" w:eastAsia="黑体"/>
      <w:bCs/>
      <w:kern w:val="28"/>
      <w:szCs w:val="32"/>
    </w:rPr>
  </w:style>
  <w:style w:type="paragraph" w:styleId="33">
    <w:name w:val="List"/>
    <w:basedOn w:val="1"/>
    <w:qFormat/>
    <w:uiPriority w:val="99"/>
    <w:pPr>
      <w:ind w:left="200" w:hanging="200" w:hangingChars="200"/>
    </w:pPr>
    <w:rPr>
      <w:rFonts w:eastAsia="方正宋三简体"/>
      <w:sz w:val="24"/>
    </w:rPr>
  </w:style>
  <w:style w:type="paragraph" w:styleId="34">
    <w:name w:val="toc 6"/>
    <w:basedOn w:val="1"/>
    <w:next w:val="1"/>
    <w:qFormat/>
    <w:uiPriority w:val="39"/>
    <w:pPr>
      <w:ind w:left="2100" w:leftChars="1000"/>
    </w:pPr>
  </w:style>
  <w:style w:type="paragraph" w:styleId="35">
    <w:name w:val="Body Text Indent 3"/>
    <w:basedOn w:val="1"/>
    <w:link w:val="73"/>
    <w:qFormat/>
    <w:uiPriority w:val="99"/>
    <w:pPr>
      <w:spacing w:after="120"/>
      <w:ind w:left="420" w:leftChars="200"/>
    </w:pPr>
    <w:rPr>
      <w:sz w:val="16"/>
      <w:szCs w:val="16"/>
    </w:rPr>
  </w:style>
  <w:style w:type="paragraph" w:styleId="36">
    <w:name w:val="toc 2"/>
    <w:basedOn w:val="1"/>
    <w:next w:val="1"/>
    <w:qFormat/>
    <w:uiPriority w:val="39"/>
    <w:pPr>
      <w:ind w:left="420" w:leftChars="200"/>
    </w:pPr>
  </w:style>
  <w:style w:type="paragraph" w:styleId="37">
    <w:name w:val="toc 9"/>
    <w:basedOn w:val="1"/>
    <w:next w:val="1"/>
    <w:qFormat/>
    <w:uiPriority w:val="39"/>
    <w:pPr>
      <w:ind w:left="3360" w:leftChars="1600"/>
    </w:pPr>
  </w:style>
  <w:style w:type="paragraph" w:styleId="38">
    <w:name w:val="Body Text 2"/>
    <w:basedOn w:val="1"/>
    <w:link w:val="74"/>
    <w:qFormat/>
    <w:uiPriority w:val="99"/>
    <w:pPr>
      <w:spacing w:after="120" w:line="480" w:lineRule="auto"/>
    </w:p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annotation subject"/>
    <w:basedOn w:val="16"/>
    <w:next w:val="16"/>
    <w:link w:val="61"/>
    <w:semiHidden/>
    <w:qFormat/>
    <w:uiPriority w:val="99"/>
    <w:rPr>
      <w:b/>
      <w:bCs/>
    </w:rPr>
  </w:style>
  <w:style w:type="paragraph" w:styleId="41">
    <w:name w:val="Body Text First Indent 2"/>
    <w:basedOn w:val="18"/>
    <w:next w:val="42"/>
    <w:link w:val="71"/>
    <w:qFormat/>
    <w:uiPriority w:val="99"/>
    <w:pPr>
      <w:ind w:firstLine="420" w:firstLineChars="200"/>
    </w:pPr>
  </w:style>
  <w:style w:type="paragraph" w:customStyle="1" w:styleId="42">
    <w:name w:val="样式 正文首行缩进 2 + 四号 首行缩进:  2 字符"/>
    <w:basedOn w:val="1"/>
    <w:next w:val="43"/>
    <w:qFormat/>
    <w:uiPriority w:val="99"/>
    <w:pPr>
      <w:widowControl/>
      <w:spacing w:line="360" w:lineRule="auto"/>
      <w:ind w:firstLine="200" w:firstLineChars="200"/>
      <w:jc w:val="left"/>
    </w:pPr>
    <w:rPr>
      <w:rFonts w:cs="宋体"/>
      <w:sz w:val="24"/>
      <w:szCs w:val="20"/>
    </w:rPr>
  </w:style>
  <w:style w:type="paragraph" w:customStyle="1" w:styleId="43">
    <w:name w:val="表体"/>
    <w:basedOn w:val="1"/>
    <w:qFormat/>
    <w:uiPriority w:val="99"/>
    <w:pPr>
      <w:adjustRightInd w:val="0"/>
      <w:snapToGrid w:val="0"/>
      <w:spacing w:line="320" w:lineRule="exact"/>
      <w:jc w:val="center"/>
    </w:pPr>
    <w:rPr>
      <w:rFonts w:ascii="宋体" w:hAnsi="宋体" w:cs="宋体"/>
      <w:szCs w:val="21"/>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99"/>
    <w:rPr>
      <w:rFonts w:cs="Times New Roman"/>
      <w:b/>
    </w:rPr>
  </w:style>
  <w:style w:type="character" w:styleId="48">
    <w:name w:val="page number"/>
    <w:qFormat/>
    <w:uiPriority w:val="99"/>
    <w:rPr>
      <w:rFonts w:cs="Times New Roman"/>
    </w:rPr>
  </w:style>
  <w:style w:type="character" w:styleId="49">
    <w:name w:val="Hyperlink"/>
    <w:qFormat/>
    <w:uiPriority w:val="99"/>
    <w:rPr>
      <w:rFonts w:cs="Times New Roman"/>
      <w:color w:val="0000FF"/>
      <w:u w:val="single"/>
    </w:rPr>
  </w:style>
  <w:style w:type="character" w:styleId="50">
    <w:name w:val="annotation reference"/>
    <w:qFormat/>
    <w:uiPriority w:val="99"/>
    <w:rPr>
      <w:rFonts w:cs="Times New Roman"/>
      <w:sz w:val="21"/>
    </w:rPr>
  </w:style>
  <w:style w:type="character" w:customStyle="1" w:styleId="51">
    <w:name w:val="标题 1 Char"/>
    <w:link w:val="4"/>
    <w:qFormat/>
    <w:uiPriority w:val="9"/>
    <w:rPr>
      <w:b/>
      <w:bCs/>
      <w:kern w:val="44"/>
      <w:sz w:val="44"/>
      <w:szCs w:val="44"/>
    </w:rPr>
  </w:style>
  <w:style w:type="character" w:customStyle="1" w:styleId="52">
    <w:name w:val="标题 2 Char"/>
    <w:link w:val="5"/>
    <w:qFormat/>
    <w:uiPriority w:val="99"/>
    <w:rPr>
      <w:rFonts w:ascii="Cambria" w:hAnsi="Cambria" w:eastAsia="宋体" w:cs="Times New Roman"/>
      <w:b/>
      <w:bCs/>
      <w:sz w:val="32"/>
      <w:szCs w:val="32"/>
    </w:rPr>
  </w:style>
  <w:style w:type="character" w:customStyle="1" w:styleId="53">
    <w:name w:val="标题 3 Char"/>
    <w:link w:val="6"/>
    <w:qFormat/>
    <w:uiPriority w:val="99"/>
    <w:rPr>
      <w:b/>
      <w:bCs/>
      <w:sz w:val="32"/>
      <w:szCs w:val="32"/>
    </w:rPr>
  </w:style>
  <w:style w:type="character" w:customStyle="1" w:styleId="54">
    <w:name w:val="标题 4 Char"/>
    <w:link w:val="7"/>
    <w:semiHidden/>
    <w:qFormat/>
    <w:uiPriority w:val="9"/>
    <w:rPr>
      <w:rFonts w:ascii="Cambria" w:hAnsi="Cambria" w:eastAsia="宋体" w:cs="Times New Roman"/>
      <w:b/>
      <w:bCs/>
      <w:sz w:val="28"/>
      <w:szCs w:val="28"/>
    </w:rPr>
  </w:style>
  <w:style w:type="character" w:customStyle="1" w:styleId="55">
    <w:name w:val="标题 5 Char"/>
    <w:link w:val="8"/>
    <w:qFormat/>
    <w:uiPriority w:val="99"/>
    <w:rPr>
      <w:b/>
      <w:bCs/>
      <w:sz w:val="28"/>
      <w:szCs w:val="28"/>
    </w:rPr>
  </w:style>
  <w:style w:type="character" w:customStyle="1" w:styleId="56">
    <w:name w:val="标题 6 Char"/>
    <w:link w:val="9"/>
    <w:semiHidden/>
    <w:qFormat/>
    <w:uiPriority w:val="9"/>
    <w:rPr>
      <w:rFonts w:ascii="Cambria" w:hAnsi="Cambria" w:eastAsia="宋体" w:cs="Times New Roman"/>
      <w:b/>
      <w:bCs/>
      <w:sz w:val="24"/>
      <w:szCs w:val="24"/>
    </w:rPr>
  </w:style>
  <w:style w:type="character" w:customStyle="1" w:styleId="57">
    <w:name w:val="标题 7 Char"/>
    <w:link w:val="10"/>
    <w:semiHidden/>
    <w:qFormat/>
    <w:uiPriority w:val="9"/>
    <w:rPr>
      <w:b/>
      <w:bCs/>
      <w:sz w:val="24"/>
      <w:szCs w:val="24"/>
    </w:rPr>
  </w:style>
  <w:style w:type="character" w:customStyle="1" w:styleId="58">
    <w:name w:val="标题 8 Char"/>
    <w:link w:val="11"/>
    <w:semiHidden/>
    <w:qFormat/>
    <w:uiPriority w:val="9"/>
    <w:rPr>
      <w:rFonts w:ascii="Cambria" w:hAnsi="Cambria" w:eastAsia="宋体" w:cs="Times New Roman"/>
      <w:sz w:val="24"/>
      <w:szCs w:val="24"/>
    </w:rPr>
  </w:style>
  <w:style w:type="character" w:customStyle="1" w:styleId="59">
    <w:name w:val="标题 9 Char"/>
    <w:link w:val="12"/>
    <w:semiHidden/>
    <w:qFormat/>
    <w:uiPriority w:val="9"/>
    <w:rPr>
      <w:rFonts w:ascii="Cambria" w:hAnsi="Cambria" w:eastAsia="宋体" w:cs="Times New Roman"/>
      <w:szCs w:val="21"/>
    </w:rPr>
  </w:style>
  <w:style w:type="character" w:customStyle="1" w:styleId="60">
    <w:name w:val="批注文字 Char"/>
    <w:link w:val="16"/>
    <w:qFormat/>
    <w:locked/>
    <w:uiPriority w:val="99"/>
    <w:rPr>
      <w:rFonts w:cs="Times New Roman"/>
      <w:kern w:val="2"/>
      <w:sz w:val="24"/>
      <w:szCs w:val="24"/>
    </w:rPr>
  </w:style>
  <w:style w:type="character" w:customStyle="1" w:styleId="61">
    <w:name w:val="批注主题 Char"/>
    <w:link w:val="40"/>
    <w:semiHidden/>
    <w:qFormat/>
    <w:uiPriority w:val="99"/>
    <w:rPr>
      <w:rFonts w:cs="Times New Roman"/>
      <w:b/>
      <w:bCs/>
      <w:kern w:val="2"/>
      <w:sz w:val="24"/>
      <w:szCs w:val="24"/>
    </w:rPr>
  </w:style>
  <w:style w:type="character" w:customStyle="1" w:styleId="62">
    <w:name w:val="文档结构图 Char"/>
    <w:link w:val="15"/>
    <w:semiHidden/>
    <w:qFormat/>
    <w:uiPriority w:val="99"/>
    <w:rPr>
      <w:sz w:val="0"/>
      <w:szCs w:val="0"/>
    </w:rPr>
  </w:style>
  <w:style w:type="character" w:customStyle="1" w:styleId="63">
    <w:name w:val="正文文本 3 Char"/>
    <w:link w:val="17"/>
    <w:semiHidden/>
    <w:qFormat/>
    <w:uiPriority w:val="99"/>
    <w:rPr>
      <w:sz w:val="16"/>
      <w:szCs w:val="16"/>
    </w:rPr>
  </w:style>
  <w:style w:type="character" w:customStyle="1" w:styleId="64">
    <w:name w:val="正文文本 Char"/>
    <w:link w:val="3"/>
    <w:semiHidden/>
    <w:qFormat/>
    <w:uiPriority w:val="99"/>
    <w:rPr>
      <w:szCs w:val="24"/>
    </w:rPr>
  </w:style>
  <w:style w:type="character" w:customStyle="1" w:styleId="65">
    <w:name w:val="正文文本缩进 Char"/>
    <w:link w:val="18"/>
    <w:qFormat/>
    <w:locked/>
    <w:uiPriority w:val="99"/>
    <w:rPr>
      <w:rFonts w:cs="Times New Roman"/>
      <w:kern w:val="2"/>
      <w:sz w:val="24"/>
      <w:szCs w:val="24"/>
    </w:rPr>
  </w:style>
  <w:style w:type="character" w:customStyle="1" w:styleId="66">
    <w:name w:val="纯文本 Char"/>
    <w:link w:val="22"/>
    <w:qFormat/>
    <w:locked/>
    <w:uiPriority w:val="99"/>
    <w:rPr>
      <w:rFonts w:ascii="宋体" w:hAnsi="Courier New" w:eastAsia="宋体"/>
      <w:kern w:val="2"/>
      <w:sz w:val="21"/>
      <w:lang w:val="en-US" w:eastAsia="zh-CN"/>
    </w:rPr>
  </w:style>
  <w:style w:type="character" w:customStyle="1" w:styleId="67">
    <w:name w:val="日期 Char"/>
    <w:link w:val="24"/>
    <w:semiHidden/>
    <w:qFormat/>
    <w:uiPriority w:val="99"/>
    <w:rPr>
      <w:szCs w:val="24"/>
    </w:rPr>
  </w:style>
  <w:style w:type="character" w:customStyle="1" w:styleId="68">
    <w:name w:val="正文文本缩进 2 Char"/>
    <w:link w:val="25"/>
    <w:semiHidden/>
    <w:qFormat/>
    <w:uiPriority w:val="99"/>
    <w:rPr>
      <w:szCs w:val="24"/>
    </w:rPr>
  </w:style>
  <w:style w:type="character" w:customStyle="1" w:styleId="69">
    <w:name w:val="批注框文本 Char"/>
    <w:link w:val="26"/>
    <w:semiHidden/>
    <w:qFormat/>
    <w:uiPriority w:val="99"/>
    <w:rPr>
      <w:sz w:val="0"/>
      <w:szCs w:val="0"/>
    </w:rPr>
  </w:style>
  <w:style w:type="character" w:customStyle="1" w:styleId="70">
    <w:name w:val="页脚 Char"/>
    <w:link w:val="27"/>
    <w:qFormat/>
    <w:locked/>
    <w:uiPriority w:val="99"/>
    <w:rPr>
      <w:rFonts w:cs="Times New Roman"/>
      <w:kern w:val="2"/>
      <w:sz w:val="18"/>
      <w:szCs w:val="18"/>
    </w:rPr>
  </w:style>
  <w:style w:type="character" w:customStyle="1" w:styleId="71">
    <w:name w:val="正文首行缩进 2 Char"/>
    <w:link w:val="41"/>
    <w:qFormat/>
    <w:locked/>
    <w:uiPriority w:val="99"/>
    <w:rPr>
      <w:rFonts w:cs="Times New Roman"/>
      <w:kern w:val="2"/>
      <w:sz w:val="24"/>
      <w:szCs w:val="24"/>
      <w:lang w:val="en-US" w:eastAsia="zh-CN" w:bidi="ar-SA"/>
    </w:rPr>
  </w:style>
  <w:style w:type="character" w:customStyle="1" w:styleId="72">
    <w:name w:val="页眉 Char"/>
    <w:link w:val="2"/>
    <w:qFormat/>
    <w:locked/>
    <w:uiPriority w:val="99"/>
    <w:rPr>
      <w:rFonts w:eastAsia="宋体"/>
      <w:kern w:val="2"/>
      <w:sz w:val="18"/>
      <w:lang w:val="en-US" w:eastAsia="zh-CN"/>
    </w:rPr>
  </w:style>
  <w:style w:type="character" w:customStyle="1" w:styleId="73">
    <w:name w:val="正文文本缩进 3 Char"/>
    <w:link w:val="35"/>
    <w:qFormat/>
    <w:locked/>
    <w:uiPriority w:val="99"/>
    <w:rPr>
      <w:rFonts w:eastAsia="宋体"/>
      <w:kern w:val="2"/>
      <w:sz w:val="16"/>
      <w:lang w:val="en-US" w:eastAsia="zh-CN"/>
    </w:rPr>
  </w:style>
  <w:style w:type="character" w:customStyle="1" w:styleId="74">
    <w:name w:val="正文文本 2 Char"/>
    <w:link w:val="38"/>
    <w:semiHidden/>
    <w:qFormat/>
    <w:uiPriority w:val="99"/>
    <w:rPr>
      <w:szCs w:val="24"/>
    </w:rPr>
  </w:style>
  <w:style w:type="character" w:customStyle="1" w:styleId="75">
    <w:name w:val="普通文字 + 行距: 1.5 倍行距 Char"/>
    <w:qFormat/>
    <w:uiPriority w:val="99"/>
    <w:rPr>
      <w:rFonts w:ascii="宋体" w:hAnsi="Courier New" w:eastAsia="宋体"/>
      <w:kern w:val="2"/>
      <w:sz w:val="21"/>
      <w:lang w:val="en-US" w:eastAsia="zh-CN"/>
    </w:rPr>
  </w:style>
  <w:style w:type="character" w:customStyle="1" w:styleId="76">
    <w:name w:val="duanluo2"/>
    <w:qFormat/>
    <w:uiPriority w:val="99"/>
    <w:rPr>
      <w:rFonts w:ascii="_GB2312" w:hAnsi="_GB2312"/>
      <w:color w:val="000000"/>
      <w:sz w:val="21"/>
    </w:rPr>
  </w:style>
  <w:style w:type="character" w:customStyle="1" w:styleId="77">
    <w:name w:val="正文样式 Char"/>
    <w:link w:val="78"/>
    <w:qFormat/>
    <w:locked/>
    <w:uiPriority w:val="99"/>
    <w:rPr>
      <w:rFonts w:eastAsia="宋体" w:cs="宋体"/>
      <w:kern w:val="2"/>
      <w:lang w:val="en-US" w:eastAsia="zh-CN" w:bidi="ar-SA"/>
    </w:rPr>
  </w:style>
  <w:style w:type="paragraph" w:customStyle="1" w:styleId="78">
    <w:name w:val="正文样式"/>
    <w:basedOn w:val="1"/>
    <w:link w:val="77"/>
    <w:qFormat/>
    <w:uiPriority w:val="99"/>
    <w:pPr>
      <w:spacing w:line="360" w:lineRule="auto"/>
      <w:ind w:firstLine="480" w:firstLineChars="200"/>
    </w:pPr>
    <w:rPr>
      <w:rFonts w:cs="宋体"/>
      <w:sz w:val="24"/>
      <w:szCs w:val="20"/>
    </w:rPr>
  </w:style>
  <w:style w:type="character" w:customStyle="1" w:styleId="79">
    <w:name w:val="文本 Char"/>
    <w:link w:val="80"/>
    <w:qFormat/>
    <w:locked/>
    <w:uiPriority w:val="99"/>
    <w:rPr>
      <w:rFonts w:eastAsia="宋体"/>
      <w:kern w:val="2"/>
      <w:sz w:val="24"/>
      <w:lang w:val="en-US" w:eastAsia="zh-CN"/>
    </w:rPr>
  </w:style>
  <w:style w:type="paragraph" w:customStyle="1" w:styleId="80">
    <w:name w:val="文本"/>
    <w:basedOn w:val="1"/>
    <w:next w:val="25"/>
    <w:link w:val="79"/>
    <w:qFormat/>
    <w:uiPriority w:val="99"/>
    <w:pPr>
      <w:spacing w:line="360" w:lineRule="auto"/>
      <w:ind w:firstLine="495"/>
    </w:pPr>
    <w:rPr>
      <w:sz w:val="24"/>
      <w:szCs w:val="20"/>
    </w:rPr>
  </w:style>
  <w:style w:type="character" w:customStyle="1" w:styleId="81">
    <w:name w:val="报告表正文 Char Char"/>
    <w:link w:val="82"/>
    <w:qFormat/>
    <w:locked/>
    <w:uiPriority w:val="99"/>
    <w:rPr>
      <w:rFonts w:eastAsia="宋体"/>
      <w:sz w:val="24"/>
      <w:lang w:val="en-US" w:eastAsia="zh-CN"/>
    </w:rPr>
  </w:style>
  <w:style w:type="paragraph" w:customStyle="1" w:styleId="82">
    <w:name w:val="报告表正文"/>
    <w:basedOn w:val="1"/>
    <w:link w:val="81"/>
    <w:uiPriority w:val="99"/>
    <w:pPr>
      <w:adjustRightInd w:val="0"/>
      <w:spacing w:line="312" w:lineRule="auto"/>
      <w:ind w:left="113" w:right="113" w:firstLine="482"/>
      <w:jc w:val="left"/>
      <w:textAlignment w:val="baseline"/>
    </w:pPr>
    <w:rPr>
      <w:kern w:val="0"/>
      <w:sz w:val="24"/>
      <w:szCs w:val="20"/>
    </w:rPr>
  </w:style>
  <w:style w:type="character" w:customStyle="1" w:styleId="83">
    <w:name w:val="报告 Char"/>
    <w:link w:val="84"/>
    <w:qFormat/>
    <w:locked/>
    <w:uiPriority w:val="99"/>
    <w:rPr>
      <w:rFonts w:ascii="TimesNewRoman" w:hAnsi="TimesNewRoman" w:eastAsia="宋体"/>
      <w:sz w:val="24"/>
      <w:lang w:val="en-US" w:eastAsia="zh-CN"/>
    </w:rPr>
  </w:style>
  <w:style w:type="paragraph" w:customStyle="1" w:styleId="84">
    <w:name w:val="报告"/>
    <w:basedOn w:val="1"/>
    <w:link w:val="83"/>
    <w:qFormat/>
    <w:uiPriority w:val="99"/>
    <w:pPr>
      <w:adjustRightInd w:val="0"/>
      <w:spacing w:line="360" w:lineRule="auto"/>
      <w:ind w:firstLine="505"/>
      <w:textAlignment w:val="center"/>
    </w:pPr>
    <w:rPr>
      <w:rFonts w:ascii="TimesNewRoman" w:hAnsi="TimesNewRoman"/>
      <w:kern w:val="0"/>
      <w:sz w:val="24"/>
      <w:szCs w:val="20"/>
    </w:rPr>
  </w:style>
  <w:style w:type="character" w:customStyle="1" w:styleId="85">
    <w:name w:val="j0000001"/>
    <w:qFormat/>
    <w:uiPriority w:val="99"/>
    <w:rPr>
      <w:color w:val="6B757F"/>
    </w:rPr>
  </w:style>
  <w:style w:type="character" w:customStyle="1" w:styleId="86">
    <w:name w:val="报告表格 Char"/>
    <w:link w:val="87"/>
    <w:qFormat/>
    <w:locked/>
    <w:uiPriority w:val="99"/>
    <w:rPr>
      <w:rFonts w:eastAsia="宋体"/>
      <w:sz w:val="21"/>
      <w:lang w:val="en-US" w:eastAsia="zh-CN"/>
    </w:rPr>
  </w:style>
  <w:style w:type="paragraph" w:customStyle="1" w:styleId="87">
    <w:name w:val="报告表格"/>
    <w:basedOn w:val="1"/>
    <w:link w:val="86"/>
    <w:qFormat/>
    <w:uiPriority w:val="99"/>
    <w:pPr>
      <w:autoSpaceDE w:val="0"/>
      <w:autoSpaceDN w:val="0"/>
      <w:adjustRightInd w:val="0"/>
      <w:spacing w:before="40" w:after="40"/>
      <w:jc w:val="center"/>
      <w:textAlignment w:val="bottom"/>
    </w:pPr>
    <w:rPr>
      <w:kern w:val="0"/>
      <w:szCs w:val="20"/>
    </w:rPr>
  </w:style>
  <w:style w:type="paragraph" w:customStyle="1" w:styleId="88">
    <w:name w:val="xl38"/>
    <w:basedOn w:val="1"/>
    <w:qFormat/>
    <w:uiPriority w:val="99"/>
    <w:pPr>
      <w:widowControl/>
      <w:spacing w:before="100" w:beforeAutospacing="1" w:after="100" w:afterAutospacing="1"/>
      <w:jc w:val="center"/>
    </w:pPr>
    <w:rPr>
      <w:rFonts w:ascii="Arial Unicode MS" w:hAnsi="Arial Unicode MS"/>
      <w:kern w:val="0"/>
      <w:sz w:val="18"/>
      <w:szCs w:val="20"/>
    </w:rPr>
  </w:style>
  <w:style w:type="paragraph" w:customStyle="1" w:styleId="89">
    <w:name w:val="表名"/>
    <w:basedOn w:val="1"/>
    <w:next w:val="1"/>
    <w:qFormat/>
    <w:uiPriority w:val="99"/>
    <w:pPr>
      <w:tabs>
        <w:tab w:val="left" w:pos="1350"/>
      </w:tabs>
      <w:autoSpaceDE w:val="0"/>
      <w:autoSpaceDN w:val="0"/>
      <w:adjustRightInd w:val="0"/>
      <w:snapToGrid w:val="0"/>
      <w:spacing w:line="440" w:lineRule="exact"/>
      <w:jc w:val="center"/>
    </w:pPr>
    <w:rPr>
      <w:rFonts w:hAnsi="宋体"/>
      <w:b/>
      <w:bCs/>
      <w:kern w:val="10"/>
      <w:sz w:val="24"/>
    </w:rPr>
  </w:style>
  <w:style w:type="paragraph" w:customStyle="1" w:styleId="90">
    <w:name w:val="表"/>
    <w:basedOn w:val="1"/>
    <w:qFormat/>
    <w:uiPriority w:val="0"/>
    <w:pPr>
      <w:spacing w:line="240" w:lineRule="exact"/>
    </w:pPr>
    <w:rPr>
      <w:rFonts w:ascii="仿宋_GB2312" w:hAnsi="宋体" w:eastAsia="仿宋_GB2312"/>
      <w:sz w:val="18"/>
      <w:szCs w:val="18"/>
    </w:rPr>
  </w:style>
  <w:style w:type="paragraph" w:customStyle="1" w:styleId="91">
    <w:name w:val="Default"/>
    <w:qFormat/>
    <w:uiPriority w:val="99"/>
    <w:pPr>
      <w:widowControl w:val="0"/>
      <w:autoSpaceDE w:val="0"/>
      <w:autoSpaceDN w:val="0"/>
      <w:adjustRightInd w:val="0"/>
    </w:pPr>
    <w:rPr>
      <w:rFonts w:ascii="宋体" w:hAnsi="Times New Roman" w:eastAsia="宋体" w:cs="Times New Roman"/>
      <w:lang w:val="en-US" w:eastAsia="zh-CN" w:bidi="ar-SA"/>
    </w:rPr>
  </w:style>
  <w:style w:type="paragraph" w:customStyle="1" w:styleId="92">
    <w:name w:val="样式2新"/>
    <w:basedOn w:val="5"/>
    <w:next w:val="93"/>
    <w:qFormat/>
    <w:uiPriority w:val="99"/>
    <w:pPr>
      <w:adjustRightInd w:val="0"/>
      <w:snapToGrid w:val="0"/>
      <w:spacing w:line="240" w:lineRule="auto"/>
      <w:jc w:val="both"/>
    </w:pPr>
    <w:rPr>
      <w:rFonts w:ascii="Times New Roman" w:hAnsi="Times New Roman" w:eastAsia="宋体"/>
      <w:b/>
      <w:bCs w:val="0"/>
      <w:sz w:val="32"/>
      <w:szCs w:val="20"/>
    </w:rPr>
  </w:style>
  <w:style w:type="paragraph" w:customStyle="1" w:styleId="93">
    <w:name w:val="样式3新"/>
    <w:basedOn w:val="6"/>
    <w:next w:val="1"/>
    <w:qFormat/>
    <w:uiPriority w:val="99"/>
    <w:pPr>
      <w:adjustRightInd w:val="0"/>
      <w:snapToGrid w:val="0"/>
    </w:pPr>
    <w:rPr>
      <w:bCs w:val="0"/>
      <w:sz w:val="30"/>
      <w:szCs w:val="20"/>
    </w:rPr>
  </w:style>
  <w:style w:type="paragraph" w:customStyle="1" w:styleId="94">
    <w:name w:val="表格标题"/>
    <w:basedOn w:val="1"/>
    <w:qFormat/>
    <w:uiPriority w:val="99"/>
    <w:pPr>
      <w:tabs>
        <w:tab w:val="left" w:pos="0"/>
        <w:tab w:val="center" w:pos="4393"/>
        <w:tab w:val="left" w:pos="5586"/>
      </w:tabs>
      <w:spacing w:line="360" w:lineRule="auto"/>
      <w:ind w:right="395" w:rightChars="188"/>
      <w:jc w:val="center"/>
    </w:pPr>
    <w:rPr>
      <w:rFonts w:ascii="黑体" w:hAnsi="宋体" w:eastAsia="黑体"/>
      <w:bCs/>
      <w:sz w:val="24"/>
    </w:rPr>
  </w:style>
  <w:style w:type="paragraph" w:customStyle="1" w:styleId="95">
    <w:name w:val="Char Char Char Char"/>
    <w:basedOn w:val="1"/>
    <w:qFormat/>
    <w:uiPriority w:val="99"/>
    <w:rPr>
      <w:szCs w:val="20"/>
    </w:rPr>
  </w:style>
  <w:style w:type="paragraph" w:customStyle="1" w:styleId="96">
    <w:name w:val="Char4 Char Char Char Char Char Char1"/>
    <w:basedOn w:val="1"/>
    <w:qFormat/>
    <w:uiPriority w:val="99"/>
    <w:pPr>
      <w:spacing w:line="360" w:lineRule="auto"/>
      <w:ind w:firstLine="200" w:firstLineChars="200"/>
    </w:pPr>
    <w:rPr>
      <w:rFonts w:ascii="宋体" w:hAnsi="宋体" w:cs="宋体"/>
      <w:sz w:val="24"/>
    </w:rPr>
  </w:style>
  <w:style w:type="paragraph" w:customStyle="1" w:styleId="97">
    <w:name w:val="xl31"/>
    <w:basedOn w:val="1"/>
    <w:qFormat/>
    <w:uiPriority w:val="99"/>
    <w:pPr>
      <w:widowControl/>
      <w:pBdr>
        <w:bottom w:val="single" w:color="auto" w:sz="4" w:space="0"/>
        <w:right w:val="single" w:color="auto" w:sz="4" w:space="0"/>
      </w:pBdr>
      <w:spacing w:before="100" w:beforeAutospacing="1" w:after="100" w:afterAutospacing="1"/>
      <w:jc w:val="center"/>
    </w:pPr>
    <w:rPr>
      <w:kern w:val="0"/>
      <w:szCs w:val="20"/>
    </w:rPr>
  </w:style>
  <w:style w:type="paragraph" w:customStyle="1" w:styleId="98">
    <w:name w:val="char"/>
    <w:basedOn w:val="1"/>
    <w:qFormat/>
    <w:uiPriority w:val="99"/>
    <w:pPr>
      <w:widowControl/>
      <w:spacing w:after="160" w:line="240" w:lineRule="exact"/>
      <w:jc w:val="left"/>
    </w:pPr>
    <w:rPr>
      <w:rFonts w:ascii="Verdana" w:hAnsi="Verdana" w:eastAsia="仿宋_GB2312" w:cs="”“Times New Roman”“"/>
      <w:kern w:val="0"/>
      <w:sz w:val="24"/>
      <w:lang w:eastAsia="en-US"/>
    </w:rPr>
  </w:style>
  <w:style w:type="paragraph" w:customStyle="1" w:styleId="99">
    <w:name w:val="表内式样"/>
    <w:qFormat/>
    <w:uiPriority w:val="99"/>
    <w:pPr>
      <w:widowControl w:val="0"/>
      <w:spacing w:line="360" w:lineRule="exact"/>
      <w:jc w:val="center"/>
    </w:pPr>
    <w:rPr>
      <w:rFonts w:ascii="宋体" w:hAnsi="宋体" w:eastAsia="宋体" w:cs="Times New Roman"/>
      <w:kern w:val="2"/>
      <w:sz w:val="21"/>
      <w:szCs w:val="24"/>
      <w:lang w:val="en-US" w:eastAsia="zh-CN" w:bidi="ar-SA"/>
    </w:rPr>
  </w:style>
  <w:style w:type="paragraph" w:customStyle="1" w:styleId="100">
    <w:name w:val="五级无标题条"/>
    <w:basedOn w:val="1"/>
    <w:qFormat/>
    <w:uiPriority w:val="99"/>
    <w:pPr>
      <w:tabs>
        <w:tab w:val="left" w:pos="2520"/>
      </w:tabs>
      <w:ind w:left="2520" w:hanging="420"/>
    </w:pPr>
  </w:style>
  <w:style w:type="paragraph" w:customStyle="1" w:styleId="101">
    <w:name w:val="表格文字"/>
    <w:basedOn w:val="1"/>
    <w:link w:val="110"/>
    <w:qFormat/>
    <w:uiPriority w:val="99"/>
    <w:pPr>
      <w:spacing w:line="400" w:lineRule="exact"/>
      <w:jc w:val="center"/>
    </w:pPr>
    <w:rPr>
      <w:color w:val="0000FF"/>
      <w:spacing w:val="4"/>
      <w:szCs w:val="21"/>
    </w:rPr>
  </w:style>
  <w:style w:type="paragraph" w:customStyle="1" w:styleId="102">
    <w:name w:val="8--"/>
    <w:basedOn w:val="1"/>
    <w:qFormat/>
    <w:uiPriority w:val="99"/>
    <w:pPr>
      <w:adjustRightInd w:val="0"/>
      <w:spacing w:line="360" w:lineRule="atLeast"/>
      <w:jc w:val="left"/>
      <w:textAlignment w:val="baseline"/>
    </w:pPr>
    <w:rPr>
      <w:kern w:val="0"/>
      <w:sz w:val="24"/>
      <w:szCs w:val="20"/>
    </w:rPr>
  </w:style>
  <w:style w:type="paragraph" w:customStyle="1" w:styleId="103">
    <w:name w:val="Char"/>
    <w:basedOn w:val="1"/>
    <w:qFormat/>
    <w:uiPriority w:val="99"/>
  </w:style>
  <w:style w:type="paragraph" w:customStyle="1" w:styleId="104">
    <w:name w:val="reader-word-layer reader-word-s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5">
    <w:name w:val="Char Char Char Char1"/>
    <w:basedOn w:val="1"/>
    <w:qFormat/>
    <w:uiPriority w:val="99"/>
    <w:pPr>
      <w:widowControl/>
      <w:adjustRightInd w:val="0"/>
      <w:spacing w:after="160" w:line="240" w:lineRule="exact"/>
      <w:jc w:val="left"/>
      <w:textAlignment w:val="baseline"/>
    </w:pPr>
  </w:style>
  <w:style w:type="paragraph" w:customStyle="1" w:styleId="106">
    <w:name w:val="reader-word-layer reader-word-s4-9"/>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7">
    <w:name w:val="表格文字2"/>
    <w:basedOn w:val="1"/>
    <w:qFormat/>
    <w:uiPriority w:val="99"/>
    <w:pPr>
      <w:adjustRightInd w:val="0"/>
      <w:spacing w:before="60"/>
      <w:textAlignment w:val="baseline"/>
    </w:pPr>
    <w:rPr>
      <w:kern w:val="0"/>
      <w:szCs w:val="20"/>
    </w:rPr>
  </w:style>
  <w:style w:type="paragraph" w:customStyle="1" w:styleId="108">
    <w:name w:val="标题新"/>
    <w:basedOn w:val="1"/>
    <w:qFormat/>
    <w:uiPriority w:val="99"/>
    <w:pPr>
      <w:adjustRightInd w:val="0"/>
      <w:snapToGrid w:val="0"/>
      <w:spacing w:line="420" w:lineRule="exact"/>
      <w:jc w:val="center"/>
    </w:pPr>
    <w:rPr>
      <w:rFonts w:eastAsia="黑体"/>
      <w:sz w:val="24"/>
      <w:szCs w:val="20"/>
    </w:rPr>
  </w:style>
  <w:style w:type="paragraph" w:customStyle="1" w:styleId="109">
    <w:name w:val="样式2"/>
    <w:basedOn w:val="1"/>
    <w:semiHidden/>
    <w:qFormat/>
    <w:uiPriority w:val="99"/>
    <w:pPr>
      <w:spacing w:line="360" w:lineRule="auto"/>
      <w:ind w:firstLine="480" w:firstLineChars="200"/>
    </w:pPr>
    <w:rPr>
      <w:rFonts w:ascii="宋体" w:hAnsi="宋体" w:eastAsia="方正宋三简体"/>
      <w:sz w:val="24"/>
    </w:rPr>
  </w:style>
  <w:style w:type="character" w:customStyle="1" w:styleId="110">
    <w:name w:val="表格文字 Char"/>
    <w:link w:val="101"/>
    <w:qFormat/>
    <w:locked/>
    <w:uiPriority w:val="99"/>
    <w:rPr>
      <w:rFonts w:cs="Times New Roman"/>
      <w:color w:val="0000FF"/>
      <w:spacing w:val="4"/>
      <w:kern w:val="2"/>
      <w:sz w:val="21"/>
      <w:szCs w:val="21"/>
    </w:rPr>
  </w:style>
  <w:style w:type="character" w:customStyle="1" w:styleId="111">
    <w:name w:val="Char Char15"/>
    <w:semiHidden/>
    <w:qFormat/>
    <w:uiPriority w:val="99"/>
    <w:rPr>
      <w:rFonts w:eastAsia="宋体" w:cs="Times New Roman"/>
      <w:kern w:val="2"/>
      <w:sz w:val="24"/>
      <w:szCs w:val="24"/>
      <w:lang w:val="en-US" w:eastAsia="zh-CN" w:bidi="ar-SA"/>
    </w:rPr>
  </w:style>
  <w:style w:type="paragraph" w:customStyle="1" w:styleId="112">
    <w:name w:val="列出段落1"/>
    <w:basedOn w:val="1"/>
    <w:qFormat/>
    <w:uiPriority w:val="99"/>
    <w:pPr>
      <w:ind w:firstLine="420" w:firstLineChars="200"/>
    </w:pPr>
  </w:style>
  <w:style w:type="character" w:customStyle="1" w:styleId="113">
    <w:name w:val="占位符文本1"/>
    <w:qFormat/>
    <w:uiPriority w:val="99"/>
    <w:rPr>
      <w:rFonts w:cs="Times New Roman"/>
      <w:color w:val="808080"/>
    </w:rPr>
  </w:style>
  <w:style w:type="paragraph" w:customStyle="1" w:styleId="114">
    <w:name w:val="Char Char Char Char Char Char1 Char"/>
    <w:basedOn w:val="1"/>
    <w:qFormat/>
    <w:uiPriority w:val="99"/>
    <w:pPr>
      <w:widowControl/>
      <w:spacing w:after="160" w:line="240" w:lineRule="exact"/>
      <w:jc w:val="left"/>
    </w:pPr>
  </w:style>
  <w:style w:type="paragraph" w:customStyle="1" w:styleId="115">
    <w:name w:val="Char Char Char1 Char Char Char Char Char Char Char Char Char Char Char Char Char"/>
    <w:basedOn w:val="1"/>
    <w:qFormat/>
    <w:uiPriority w:val="99"/>
    <w:rPr>
      <w:sz w:val="24"/>
    </w:rPr>
  </w:style>
  <w:style w:type="paragraph" w:customStyle="1" w:styleId="116">
    <w:name w:val="样式 报告表正文 + 首行缩进:  2 字符 行距: 1.5 倍行距"/>
    <w:basedOn w:val="1"/>
    <w:qFormat/>
    <w:uiPriority w:val="99"/>
    <w:pPr>
      <w:adjustRightInd w:val="0"/>
      <w:spacing w:line="360" w:lineRule="auto"/>
      <w:ind w:left="113" w:right="113" w:firstLine="480" w:firstLineChars="200"/>
    </w:pPr>
    <w:rPr>
      <w:kern w:val="0"/>
      <w:sz w:val="24"/>
      <w:szCs w:val="20"/>
    </w:rPr>
  </w:style>
  <w:style w:type="paragraph" w:customStyle="1" w:styleId="117">
    <w:name w:val="样式 正文首行缩进 2 + 首行缩进:  2 字符"/>
    <w:basedOn w:val="1"/>
    <w:qFormat/>
    <w:uiPriority w:val="99"/>
    <w:pPr>
      <w:widowControl/>
      <w:spacing w:line="360" w:lineRule="auto"/>
      <w:ind w:firstLine="480" w:firstLineChars="200"/>
      <w:jc w:val="left"/>
    </w:pPr>
    <w:rPr>
      <w:rFonts w:cs="宋体"/>
      <w:sz w:val="24"/>
      <w:szCs w:val="20"/>
    </w:rPr>
  </w:style>
  <w:style w:type="character" w:customStyle="1" w:styleId="118">
    <w:name w:val="正文缩进 Char"/>
    <w:link w:val="14"/>
    <w:qFormat/>
    <w:locked/>
    <w:uiPriority w:val="99"/>
    <w:rPr>
      <w:rFonts w:cs="Times New Roman"/>
      <w:kern w:val="2"/>
      <w:sz w:val="21"/>
    </w:rPr>
  </w:style>
  <w:style w:type="paragraph" w:customStyle="1" w:styleId="119">
    <w:name w:val="列出段落2"/>
    <w:basedOn w:val="1"/>
    <w:qFormat/>
    <w:uiPriority w:val="99"/>
    <w:pPr>
      <w:ind w:firstLine="420" w:firstLineChars="200"/>
    </w:pPr>
  </w:style>
  <w:style w:type="paragraph" w:customStyle="1" w:styleId="120">
    <w:name w:val="正文-欣欣"/>
    <w:basedOn w:val="1"/>
    <w:qFormat/>
    <w:uiPriority w:val="99"/>
    <w:pPr>
      <w:adjustRightInd w:val="0"/>
      <w:spacing w:line="360" w:lineRule="auto"/>
      <w:ind w:firstLine="200" w:firstLineChars="200"/>
    </w:pPr>
    <w:rPr>
      <w:rFonts w:cs="Courier New"/>
      <w:sz w:val="24"/>
      <w:szCs w:val="21"/>
    </w:rPr>
  </w:style>
  <w:style w:type="paragraph" w:customStyle="1" w:styleId="121">
    <w:name w:val="表格内容"/>
    <w:basedOn w:val="1"/>
    <w:next w:val="1"/>
    <w:link w:val="122"/>
    <w:qFormat/>
    <w:uiPriority w:val="99"/>
    <w:pPr>
      <w:adjustRightInd w:val="0"/>
      <w:jc w:val="center"/>
    </w:pPr>
    <w:rPr>
      <w:szCs w:val="21"/>
    </w:rPr>
  </w:style>
  <w:style w:type="character" w:customStyle="1" w:styleId="122">
    <w:name w:val="表格内容 Char"/>
    <w:link w:val="121"/>
    <w:qFormat/>
    <w:locked/>
    <w:uiPriority w:val="99"/>
    <w:rPr>
      <w:kern w:val="2"/>
      <w:sz w:val="21"/>
    </w:rPr>
  </w:style>
  <w:style w:type="paragraph" w:customStyle="1" w:styleId="123">
    <w:name w:val="表格标题-3"/>
    <w:basedOn w:val="1"/>
    <w:next w:val="1"/>
    <w:qFormat/>
    <w:uiPriority w:val="99"/>
    <w:pPr>
      <w:numPr>
        <w:ilvl w:val="0"/>
        <w:numId w:val="1"/>
      </w:numPr>
      <w:adjustRightInd w:val="0"/>
      <w:snapToGrid w:val="0"/>
      <w:spacing w:line="360" w:lineRule="auto"/>
      <w:ind w:left="0" w:firstLine="0"/>
      <w:jc w:val="center"/>
    </w:pPr>
    <w:rPr>
      <w:rFonts w:eastAsia="黑体"/>
      <w:sz w:val="24"/>
    </w:rPr>
  </w:style>
  <w:style w:type="paragraph" w:customStyle="1" w:styleId="124">
    <w:name w:val="正文2"/>
    <w:basedOn w:val="1"/>
    <w:qFormat/>
    <w:uiPriority w:val="99"/>
    <w:pPr>
      <w:snapToGrid w:val="0"/>
      <w:spacing w:line="500" w:lineRule="atLeast"/>
      <w:ind w:firstLine="567"/>
    </w:pPr>
    <w:rPr>
      <w:sz w:val="24"/>
      <w:szCs w:val="20"/>
    </w:rPr>
  </w:style>
  <w:style w:type="paragraph" w:customStyle="1" w:styleId="125">
    <w:name w:val="表格首行"/>
    <w:basedOn w:val="1"/>
    <w:next w:val="1"/>
    <w:qFormat/>
    <w:uiPriority w:val="99"/>
    <w:pPr>
      <w:adjustRightInd w:val="0"/>
      <w:jc w:val="center"/>
    </w:pPr>
    <w:rPr>
      <w:rFonts w:cs="宋体"/>
      <w:b/>
      <w:szCs w:val="20"/>
    </w:rPr>
  </w:style>
  <w:style w:type="paragraph" w:customStyle="1" w:styleId="126">
    <w:name w:val="表格标题-1"/>
    <w:basedOn w:val="1"/>
    <w:next w:val="1"/>
    <w:qFormat/>
    <w:uiPriority w:val="99"/>
    <w:pPr>
      <w:numPr>
        <w:ilvl w:val="0"/>
        <w:numId w:val="2"/>
      </w:numPr>
      <w:adjustRightInd w:val="0"/>
      <w:snapToGrid w:val="0"/>
      <w:spacing w:line="360" w:lineRule="auto"/>
      <w:jc w:val="center"/>
    </w:pPr>
    <w:rPr>
      <w:rFonts w:eastAsia="黑体"/>
      <w:sz w:val="24"/>
    </w:rPr>
  </w:style>
  <w:style w:type="paragraph" w:customStyle="1" w:styleId="127">
    <w:name w:val="正文-蓝色"/>
    <w:basedOn w:val="120"/>
    <w:qFormat/>
    <w:uiPriority w:val="99"/>
    <w:pPr>
      <w:ind w:firstLine="480"/>
    </w:pPr>
    <w:rPr>
      <w:color w:val="0000FF"/>
    </w:rPr>
  </w:style>
  <w:style w:type="paragraph" w:customStyle="1" w:styleId="128">
    <w:name w:val="发文单位"/>
    <w:basedOn w:val="1"/>
    <w:qFormat/>
    <w:uiPriority w:val="99"/>
    <w:pPr>
      <w:spacing w:line="600" w:lineRule="exact"/>
      <w:jc w:val="center"/>
    </w:pPr>
    <w:rPr>
      <w:rFonts w:ascii="方正小标宋_GBK" w:eastAsia="方正小标宋_GBK" w:cs="宋体"/>
      <w:sz w:val="44"/>
    </w:rPr>
  </w:style>
  <w:style w:type="paragraph" w:customStyle="1" w:styleId="129">
    <w:name w:val="样式 楷体_GB2312 首行缩进:  0.99 厘米"/>
    <w:basedOn w:val="1"/>
    <w:qFormat/>
    <w:uiPriority w:val="0"/>
    <w:pPr>
      <w:ind w:firstLine="560"/>
    </w:pPr>
    <w:rPr>
      <w:rFonts w:ascii="楷体_GB2312" w:eastAsia="楷体_GB2312" w:cs="宋体"/>
      <w:sz w:val="28"/>
      <w:szCs w:val="20"/>
    </w:rPr>
  </w:style>
  <w:style w:type="paragraph" w:styleId="130">
    <w:name w:val="List Paragraph"/>
    <w:basedOn w:val="1"/>
    <w:qFormat/>
    <w:uiPriority w:val="1"/>
    <w:pPr>
      <w:autoSpaceDE w:val="0"/>
      <w:autoSpaceDN w:val="0"/>
      <w:spacing w:before="135"/>
      <w:ind w:left="514" w:hanging="396"/>
      <w:jc w:val="left"/>
    </w:pPr>
    <w:rPr>
      <w:rFonts w:ascii="宋体" w:hAnsi="宋体" w:cs="宋体"/>
      <w:kern w:val="0"/>
      <w:sz w:val="22"/>
      <w:szCs w:val="22"/>
      <w:lang w:eastAsia="en-US"/>
    </w:rPr>
  </w:style>
  <w:style w:type="table" w:customStyle="1" w:styleId="131">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32">
    <w:name w:val="Table Paragraph"/>
    <w:basedOn w:val="1"/>
    <w:qFormat/>
    <w:uiPriority w:val="1"/>
    <w:pPr>
      <w:autoSpaceDE w:val="0"/>
      <w:autoSpaceDN w:val="0"/>
      <w:jc w:val="center"/>
    </w:pPr>
    <w:rPr>
      <w:rFonts w:ascii="宋体" w:hAnsi="宋体" w:cs="宋体"/>
      <w:kern w:val="0"/>
      <w:sz w:val="22"/>
      <w:szCs w:val="22"/>
      <w:lang w:eastAsia="en-US"/>
    </w:rPr>
  </w:style>
  <w:style w:type="table" w:customStyle="1" w:styleId="133">
    <w:name w:val="Table Normal1"/>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34">
    <w:name w:val="Table Normal2"/>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35">
    <w:name w:val="Table Normal3"/>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36">
    <w:name w:val="Table Normal4"/>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character" w:customStyle="1" w:styleId="137">
    <w:name w:val="未处理的提及1"/>
    <w:semiHidden/>
    <w:unhideWhenUsed/>
    <w:qFormat/>
    <w:uiPriority w:val="99"/>
    <w:rPr>
      <w:color w:val="605E5C"/>
      <w:shd w:val="clear" w:color="auto" w:fill="E1DFDD"/>
    </w:rPr>
  </w:style>
  <w:style w:type="paragraph" w:customStyle="1" w:styleId="138">
    <w:name w:val="引用3"/>
    <w:basedOn w:val="1"/>
    <w:next w:val="1"/>
    <w:qFormat/>
    <w:uiPriority w:val="29"/>
    <w:pPr>
      <w:spacing w:line="480" w:lineRule="exact"/>
      <w:ind w:firstLine="200" w:firstLineChars="200"/>
      <w:jc w:val="center"/>
    </w:pPr>
    <w:rPr>
      <w:rFonts w:ascii="黑体" w:hAnsi="黑体" w:eastAsia="黑体"/>
      <w:iCs/>
      <w:color w:val="000000"/>
      <w:sz w:val="24"/>
      <w:szCs w:val="22"/>
    </w:rPr>
  </w:style>
  <w:style w:type="character" w:customStyle="1" w:styleId="139">
    <w:name w:val="_Style 1"/>
    <w:qFormat/>
    <w:uiPriority w:val="0"/>
    <w:rPr>
      <w:rFonts w:ascii="Times New Roman" w:hAnsi="Times New Roman" w:eastAsia="宋体"/>
      <w:i/>
      <w:iCs/>
      <w:color w:val="000000"/>
      <w:sz w:val="24"/>
    </w:rPr>
  </w:style>
  <w:style w:type="paragraph" w:customStyle="1" w:styleId="140">
    <w:name w:val="无间隔4"/>
    <w:qFormat/>
    <w:uiPriority w:val="0"/>
    <w:pPr>
      <w:widowControl w:val="0"/>
      <w:spacing w:line="260" w:lineRule="exact"/>
      <w:jc w:val="center"/>
    </w:pPr>
    <w:rPr>
      <w:rFonts w:ascii="Times New Roman" w:hAnsi="Times New Roman" w:eastAsia="宋体" w:cs="Times New Roman"/>
      <w:kern w:val="2"/>
      <w:sz w:val="18"/>
      <w:szCs w:val="22"/>
      <w:lang w:val="en-US" w:eastAsia="zh-CN" w:bidi="ar-SA"/>
    </w:rPr>
  </w:style>
  <w:style w:type="paragraph" w:customStyle="1" w:styleId="141">
    <w:name w:val="_Style 2"/>
    <w:qFormat/>
    <w:uiPriority w:val="1"/>
    <w:pPr>
      <w:widowControl w:val="0"/>
      <w:spacing w:line="240" w:lineRule="exact"/>
      <w:jc w:val="center"/>
    </w:pPr>
    <w:rPr>
      <w:rFonts w:ascii="Times New Roman" w:hAnsi="Times New Roman" w:eastAsia="宋体" w:cs="Times New Roman"/>
      <w:kern w:val="2"/>
      <w:sz w:val="18"/>
      <w:szCs w:val="24"/>
      <w:lang w:val="en-US" w:eastAsia="zh-CN" w:bidi="ar-SA"/>
    </w:rPr>
  </w:style>
  <w:style w:type="paragraph" w:customStyle="1" w:styleId="142">
    <w:name w:val="引用1"/>
    <w:basedOn w:val="1"/>
    <w:next w:val="1"/>
    <w:qFormat/>
    <w:uiPriority w:val="29"/>
    <w:pPr>
      <w:spacing w:beforeLines="10"/>
      <w:ind w:firstLine="0" w:firstLineChars="0"/>
      <w:jc w:val="center"/>
    </w:pPr>
    <w:rPr>
      <w:rFonts w:ascii="黑体" w:hAnsi="黑体" w:eastAsia="黑体"/>
      <w:iCs/>
      <w:color w:val="000000"/>
      <w:sz w:val="24"/>
    </w:rPr>
  </w:style>
  <w:style w:type="paragraph" w:customStyle="1" w:styleId="143">
    <w:name w:val="无间隔2"/>
    <w:qFormat/>
    <w:uiPriority w:val="1"/>
    <w:pPr>
      <w:widowControl w:val="0"/>
      <w:spacing w:line="280" w:lineRule="exact"/>
      <w:jc w:val="center"/>
    </w:pPr>
    <w:rPr>
      <w:rFonts w:ascii="Times New Roman" w:hAnsi="Times New Roman" w:eastAsia="宋体" w:cs="Times New Roman"/>
      <w:kern w:val="2"/>
      <w:sz w:val="18"/>
      <w:szCs w:val="24"/>
      <w:lang w:val="en-US" w:eastAsia="zh-CN" w:bidi="ar-SA"/>
    </w:rPr>
  </w:style>
  <w:style w:type="character" w:customStyle="1" w:styleId="144">
    <w:name w:val="Subtle Emphasis"/>
    <w:qFormat/>
    <w:uiPriority w:val="0"/>
    <w:rPr>
      <w:rFonts w:ascii="Times New Roman" w:hAnsi="Times New Roman" w:eastAsia="宋体"/>
      <w:i/>
      <w:iCs/>
      <w:color w:val="000000"/>
      <w:sz w:val="24"/>
    </w:rPr>
  </w:style>
  <w:style w:type="character" w:customStyle="1" w:styleId="145">
    <w:name w:val="不明显强调2"/>
    <w:qFormat/>
    <w:uiPriority w:val="0"/>
    <w:rPr>
      <w:rFonts w:ascii="Times New Roman" w:hAnsi="Times New Roman" w:eastAsia="宋体"/>
      <w:i/>
      <w:iCs/>
      <w:color w:val="000000"/>
      <w:sz w:val="24"/>
    </w:rPr>
  </w:style>
  <w:style w:type="paragraph" w:styleId="146">
    <w:name w:val="Quote"/>
    <w:basedOn w:val="1"/>
    <w:next w:val="1"/>
    <w:qFormat/>
    <w:uiPriority w:val="29"/>
    <w:pPr>
      <w:ind w:firstLine="0" w:firstLineChars="0"/>
      <w:jc w:val="center"/>
    </w:pPr>
    <w:rPr>
      <w:rFonts w:ascii="黑体" w:hAnsi="黑体" w:eastAsia="黑体"/>
      <w:iCs/>
      <w:color w:val="000000"/>
      <w:sz w:val="24"/>
    </w:rPr>
  </w:style>
  <w:style w:type="paragraph" w:styleId="147">
    <w:name w:val="No Spacing"/>
    <w:qFormat/>
    <w:uiPriority w:val="1"/>
    <w:pPr>
      <w:widowControl w:val="0"/>
      <w:spacing w:line="240" w:lineRule="exact"/>
      <w:jc w:val="center"/>
    </w:pPr>
    <w:rPr>
      <w:rFonts w:ascii="Times New Roman" w:hAnsi="Times New Roman" w:eastAsia="宋体" w:cs="Times New Roman"/>
      <w:kern w:val="2"/>
      <w:sz w:val="18"/>
      <w:szCs w:val="24"/>
      <w:lang w:val="en-US" w:eastAsia="zh-CN" w:bidi="ar-SA"/>
    </w:rPr>
  </w:style>
  <w:style w:type="character" w:customStyle="1" w:styleId="148">
    <w:name w:val="_Style 0"/>
    <w:qFormat/>
    <w:uiPriority w:val="0"/>
    <w:rPr>
      <w:rFonts w:ascii="Times New Roman" w:hAnsi="Times New Roman" w:eastAsia="宋体"/>
      <w:i/>
      <w:iCs/>
      <w:color w:val="000000"/>
      <w:sz w:val="24"/>
    </w:rPr>
  </w:style>
  <w:style w:type="table" w:customStyle="1" w:styleId="149">
    <w:name w:val="网格型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000</Company>
  <Pages>28</Pages>
  <Words>14168</Words>
  <Characters>16193</Characters>
  <Lines>129</Lines>
  <Paragraphs>36</Paragraphs>
  <TotalTime>0</TotalTime>
  <ScaleCrop>false</ScaleCrop>
  <LinksUpToDate>false</LinksUpToDate>
  <CharactersWithSpaces>16406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2020-04-07T13:31:00Z</dcterms:created>
  <dc:creator>XZW</dc:creator>
  <cp:lastModifiedBy>环评、水保</cp:lastModifiedBy>
  <cp:lastPrinted>2017-06-14T08:20:00Z</cp:lastPrinted>
  <dcterms:modified xsi:type="dcterms:W3CDTF">2022-10-27T06:09:36Z</dcterms:modified>
  <dc:title>50万只蛋鸡养殖场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C7D5CB33641D434595DBFB29E7F9285E</vt:lpwstr>
  </property>
</Properties>
</file>